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45E9E" w14:textId="0FCF51DA" w:rsidR="00AC7656" w:rsidRPr="00AC7656" w:rsidRDefault="00AC7656" w:rsidP="00AC7656">
      <w:pPr>
        <w:pStyle w:val="CRCoverPage"/>
        <w:tabs>
          <w:tab w:val="right" w:pos="9639"/>
        </w:tabs>
        <w:rPr>
          <w:rFonts w:eastAsia="Times New Roman"/>
          <w:b/>
          <w:sz w:val="24"/>
          <w:lang w:eastAsia="zh-CN"/>
        </w:rPr>
      </w:pPr>
      <w:r w:rsidRPr="00AC7656">
        <w:rPr>
          <w:rFonts w:eastAsia="Times New Roman"/>
          <w:b/>
          <w:sz w:val="24"/>
          <w:lang w:eastAsia="zh-CN"/>
        </w:rPr>
        <w:t>3GPP TSG SA Meeting #103</w:t>
      </w:r>
      <w:r w:rsidRPr="00AC7656">
        <w:rPr>
          <w:rFonts w:eastAsia="Times New Roman"/>
          <w:b/>
          <w:sz w:val="24"/>
          <w:lang w:eastAsia="zh-CN"/>
        </w:rPr>
        <w:tab/>
      </w:r>
      <w:r w:rsidR="00093E4F" w:rsidRPr="00093E4F">
        <w:rPr>
          <w:rFonts w:eastAsia="Times New Roman"/>
          <w:b/>
          <w:sz w:val="24"/>
          <w:lang w:eastAsia="zh-CN"/>
        </w:rPr>
        <w:t>SP-240429</w:t>
      </w:r>
    </w:p>
    <w:p w14:paraId="25979CCD" w14:textId="20CE9D94" w:rsidR="006A45BA" w:rsidRPr="003952AA" w:rsidRDefault="00AC7656" w:rsidP="00AC7656">
      <w:pPr>
        <w:pStyle w:val="CRCoverPage"/>
        <w:tabs>
          <w:tab w:val="right" w:pos="9639"/>
        </w:tabs>
        <w:spacing w:after="0"/>
        <w:rPr>
          <w:b/>
          <w:noProof/>
          <w:szCs w:val="15"/>
        </w:rPr>
      </w:pPr>
      <w:r w:rsidRPr="00AC7656">
        <w:rPr>
          <w:rFonts w:eastAsia="Times New Roman"/>
          <w:b/>
          <w:sz w:val="24"/>
          <w:lang w:eastAsia="zh-CN"/>
        </w:rPr>
        <w:t>Maastricht, Netherland, Mar 19 – 22, 2024</w:t>
      </w:r>
      <w:r w:rsidR="0033027D" w:rsidRPr="003952AA">
        <w:rPr>
          <w:b/>
          <w:noProof/>
          <w:sz w:val="28"/>
          <w:szCs w:val="21"/>
        </w:rPr>
        <w:tab/>
      </w:r>
    </w:p>
    <w:p w14:paraId="4467352C" w14:textId="74801ACD" w:rsidR="00AE25BF" w:rsidRPr="003952AA" w:rsidRDefault="00AE25BF" w:rsidP="003952AA">
      <w:pPr>
        <w:pStyle w:val="Header"/>
        <w:tabs>
          <w:tab w:val="right" w:pos="9639"/>
        </w:tabs>
        <w:jc w:val="both"/>
        <w:rPr>
          <w:rFonts w:eastAsia="Batang" w:cs="Arial"/>
          <w:b w:val="0"/>
          <w:sz w:val="20"/>
          <w:szCs w:val="21"/>
        </w:rPr>
      </w:pPr>
    </w:p>
    <w:p w14:paraId="5489D27F" w14:textId="4661B91B" w:rsidR="00C75F93" w:rsidRDefault="00C75F93" w:rsidP="00C75F93">
      <w:pPr>
        <w:tabs>
          <w:tab w:val="center" w:pos="4819"/>
        </w:tabs>
        <w:jc w:val="both"/>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1A080F07" wp14:editId="6D2A0E09">
                <wp:simplePos x="0" y="0"/>
                <wp:positionH relativeFrom="column">
                  <wp:posOffset>14099</wp:posOffset>
                </wp:positionH>
                <wp:positionV relativeFrom="paragraph">
                  <wp:posOffset>41655</wp:posOffset>
                </wp:positionV>
                <wp:extent cx="6087101" cy="0"/>
                <wp:effectExtent l="0" t="0" r="9525" b="12700"/>
                <wp:wrapNone/>
                <wp:docPr id="1228074529" name="Straight Connector 1"/>
                <wp:cNvGraphicFramePr/>
                <a:graphic xmlns:a="http://schemas.openxmlformats.org/drawingml/2006/main">
                  <a:graphicData uri="http://schemas.microsoft.com/office/word/2010/wordprocessingShape">
                    <wps:wsp>
                      <wps:cNvCnPr/>
                      <wps:spPr>
                        <a:xfrm>
                          <a:off x="0" y="0"/>
                          <a:ext cx="6087101"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1B19D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pt,3.3pt" to="480.4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Y+RkuAEAANIDAAAOAAAAZHJzL2Uyb0RvYy54bWysU01v3CAQvVfqf0Dcu7b3kETWenNIlF6q&#13;&#10;NurHDyB4WKMAg4Cuvf++A961o6aVqioXDMN7b+YN493tZA07QogaXcebTc0ZOIm9doeO//j+8OGG&#13;&#10;s5iE64VBBx0/QeS3+/fvdqNvYYsDmh4CIxEX29F3fEjJt1UV5QBWxA16cHSpMFiR6BgOVR/ESOrW&#13;&#10;VNu6vqpGDL0PKCFGit7Pl3xf9JUCmb4oFSEx03GqLZU1lPUpr9V+J9pDEH7Q8lyG+I8qrNCOki5S&#13;&#10;9yIJ9jPoV1JWy4ARVdpItBUqpSUUD+SmqX9z820QHooXak70S5vi28nKz8c79xioDaOPbfSPIbuY&#13;&#10;VLD5S/WxqTTrtDQLpsQkBa/qm+umbjiTl7tqJfoQ00dAy/Km40a77EO04vgpJkpG0Askh41jI03P&#13;&#10;9rquCyyi0f2DNiZfllmAOxPYUdArpqnJr0YKL1B0Mo6Cq4mySycDs/5XUEz3VHYzJ8jztWr2zxdN&#13;&#10;4wiZKYqyL6RzVX8jnbGZBmXm/pW4oEtGdGkhWu0w/KnU1b6a8RfXs9ds+wn7U3nS0g4anNKt85Dn&#13;&#10;yXx5LvT1V9z/AgAA//8DAFBLAwQUAAYACAAAACEANXoC9OAAAAAKAQAADwAAAGRycy9kb3ducmV2&#13;&#10;LnhtbEyPzU7DMBCE70i8g7VI3KjTSA0ljVPxI6SinFo4tDc33iYR8dqK3Sa8PQsXuKw0mt3Z+Yr1&#13;&#10;ZHtxwSF0jhTMZwkIpNqZjhoFH++vd0sQIWoyuneECr4wwLq8vip0btxIW7zsYiM4hEKuFbQx+lzK&#13;&#10;ULdodZg5j8TeyQ1WR5ZDI82gRw63vUyTJJNWd8QfWu3xucX6c3e2CqrqaZzHuAn3b+NiX3l/OG2W&#13;&#10;C6Vub6aXFY/HFYiIU/y7gB8G7g8lFzu6M5kgegVpyosKsgwEuw9ZwjTHXy3LQv5HKL8BAAD//wMA&#13;&#10;UEsBAi0AFAAGAAgAAAAhALaDOJL+AAAA4QEAABMAAAAAAAAAAAAAAAAAAAAAAFtDb250ZW50X1R5&#13;&#10;cGVzXS54bWxQSwECLQAUAAYACAAAACEAOP0h/9YAAACUAQAACwAAAAAAAAAAAAAAAAAvAQAAX3Jl&#13;&#10;bHMvLnJlbHNQSwECLQAUAAYACAAAACEA3mPkZLgBAADSAwAADgAAAAAAAAAAAAAAAAAuAgAAZHJz&#13;&#10;L2Uyb0RvYy54bWxQSwECLQAUAAYACAAAACEANXoC9OAAAAAKAQAADwAAAAAAAAAAAAAAAAASBAAA&#13;&#10;ZHJzL2Rvd25yZXYueG1sUEsFBgAAAAAEAAQA8wAAAB8FAAAAAA==&#13;&#10;" strokecolor="black [3213]" strokeweight="1pt">
                <v:stroke joinstyle="miter"/>
              </v:line>
            </w:pict>
          </mc:Fallback>
        </mc:AlternateContent>
      </w:r>
      <w:r>
        <w:rPr>
          <w:rFonts w:ascii="Arial" w:hAnsi="Arial" w:cs="Arial"/>
          <w:b/>
        </w:rPr>
        <w:tab/>
      </w:r>
    </w:p>
    <w:p w14:paraId="38EF4EA4" w14:textId="0F128520" w:rsidR="003952AA" w:rsidRPr="00244384" w:rsidRDefault="003952AA" w:rsidP="003952AA">
      <w:pPr>
        <w:tabs>
          <w:tab w:val="left" w:pos="1985"/>
        </w:tabs>
        <w:jc w:val="both"/>
        <w:rPr>
          <w:rFonts w:ascii="Arial" w:hAnsi="Arial" w:cs="Arial"/>
        </w:rPr>
      </w:pPr>
      <w:r w:rsidRPr="00244384">
        <w:rPr>
          <w:rFonts w:ascii="Arial" w:hAnsi="Arial" w:cs="Arial"/>
          <w:b/>
        </w:rPr>
        <w:t>Agenda item:</w:t>
      </w:r>
      <w:r w:rsidRPr="00244384">
        <w:rPr>
          <w:rFonts w:ascii="Arial" w:hAnsi="Arial" w:cs="Arial"/>
        </w:rPr>
        <w:tab/>
      </w:r>
      <w:bookmarkStart w:id="0" w:name="Source"/>
      <w:bookmarkEnd w:id="0"/>
      <w:r w:rsidR="00ED0A97" w:rsidRPr="00244384">
        <w:rPr>
          <w:rFonts w:ascii="Arial" w:hAnsi="Arial" w:cs="Arial"/>
        </w:rPr>
        <w:t>6.6.2</w:t>
      </w:r>
    </w:p>
    <w:p w14:paraId="4FA8BEC5" w14:textId="0893651B" w:rsidR="003952AA" w:rsidRPr="00244384" w:rsidRDefault="003952AA" w:rsidP="005907BB">
      <w:pPr>
        <w:tabs>
          <w:tab w:val="left" w:pos="1985"/>
        </w:tabs>
        <w:ind w:left="1980" w:hanging="1980"/>
        <w:jc w:val="both"/>
        <w:rPr>
          <w:rFonts w:ascii="Arial" w:hAnsi="Arial" w:cs="Arial"/>
        </w:rPr>
      </w:pPr>
      <w:r w:rsidRPr="00244384">
        <w:rPr>
          <w:rFonts w:ascii="Arial" w:hAnsi="Arial" w:cs="Arial"/>
          <w:b/>
        </w:rPr>
        <w:t xml:space="preserve">Source: </w:t>
      </w:r>
      <w:r w:rsidRPr="00244384">
        <w:rPr>
          <w:rFonts w:ascii="Arial" w:hAnsi="Arial" w:cs="Arial"/>
          <w:b/>
        </w:rPr>
        <w:tab/>
      </w:r>
      <w:r w:rsidR="005907BB">
        <w:rPr>
          <w:rFonts w:ascii="Arial" w:hAnsi="Arial" w:cs="Arial"/>
          <w:b/>
        </w:rPr>
        <w:tab/>
      </w:r>
      <w:r w:rsidRPr="00244384">
        <w:rPr>
          <w:rFonts w:ascii="Arial" w:hAnsi="Arial" w:cs="Arial"/>
        </w:rPr>
        <w:t>CableLabs</w:t>
      </w:r>
      <w:r w:rsidR="00D1420B" w:rsidRPr="00244384">
        <w:rPr>
          <w:rFonts w:ascii="Arial" w:hAnsi="Arial" w:cs="Arial"/>
        </w:rPr>
        <w:t>, Charter</w:t>
      </w:r>
      <w:r w:rsidR="005907BB">
        <w:rPr>
          <w:rFonts w:ascii="Arial" w:hAnsi="Arial" w:cs="Arial"/>
        </w:rPr>
        <w:t xml:space="preserve"> </w:t>
      </w:r>
      <w:r w:rsidR="009A4013">
        <w:rPr>
          <w:rFonts w:ascii="Arial" w:hAnsi="Arial" w:cs="Arial"/>
        </w:rPr>
        <w:t>Communications</w:t>
      </w:r>
      <w:r w:rsidR="00A96929">
        <w:rPr>
          <w:rFonts w:ascii="Arial" w:hAnsi="Arial" w:cs="Arial"/>
        </w:rPr>
        <w:t>,</w:t>
      </w:r>
      <w:r w:rsidR="00B203A1">
        <w:rPr>
          <w:rFonts w:ascii="Arial" w:hAnsi="Arial" w:cs="Arial"/>
        </w:rPr>
        <w:t xml:space="preserve"> </w:t>
      </w:r>
      <w:r w:rsidR="005907BB">
        <w:rPr>
          <w:rFonts w:ascii="Arial" w:hAnsi="Arial" w:cs="Arial"/>
        </w:rPr>
        <w:t>vivo,</w:t>
      </w:r>
      <w:r w:rsidR="00A96929">
        <w:rPr>
          <w:rFonts w:ascii="Arial" w:hAnsi="Arial" w:cs="Arial"/>
        </w:rPr>
        <w:t xml:space="preserve"> </w:t>
      </w:r>
      <w:r w:rsidR="00A74040" w:rsidRPr="00A74040">
        <w:rPr>
          <w:rFonts w:ascii="Arial" w:hAnsi="Arial" w:cs="Arial"/>
        </w:rPr>
        <w:t>Deutsche Telekom</w:t>
      </w:r>
      <w:r w:rsidR="005907BB">
        <w:rPr>
          <w:rFonts w:ascii="Arial" w:hAnsi="Arial" w:cs="Arial"/>
        </w:rPr>
        <w:t>,</w:t>
      </w:r>
      <w:r w:rsidR="00B203A1">
        <w:rPr>
          <w:rFonts w:ascii="Arial" w:hAnsi="Arial" w:cs="Arial"/>
        </w:rPr>
        <w:t xml:space="preserve"> </w:t>
      </w:r>
      <w:r w:rsidR="005907BB" w:rsidRPr="005907BB">
        <w:rPr>
          <w:rFonts w:ascii="Arial" w:hAnsi="Arial" w:cs="Arial"/>
        </w:rPr>
        <w:t>MediaTek Inc.</w:t>
      </w:r>
    </w:p>
    <w:p w14:paraId="17AB7990" w14:textId="76A79FFD" w:rsidR="003952AA" w:rsidRPr="00244384" w:rsidRDefault="003952AA" w:rsidP="003952AA">
      <w:pPr>
        <w:ind w:left="1988" w:hanging="1988"/>
        <w:jc w:val="both"/>
        <w:rPr>
          <w:rFonts w:ascii="Arial" w:hAnsi="Arial" w:cs="Arial"/>
          <w:sz w:val="28"/>
        </w:rPr>
      </w:pPr>
      <w:r w:rsidRPr="00244384">
        <w:rPr>
          <w:rFonts w:ascii="Arial" w:hAnsi="Arial" w:cs="Arial"/>
          <w:b/>
        </w:rPr>
        <w:t>Title:</w:t>
      </w:r>
      <w:r w:rsidRPr="00244384">
        <w:rPr>
          <w:rFonts w:ascii="Arial" w:hAnsi="Arial" w:cs="Arial"/>
        </w:rPr>
        <w:t xml:space="preserve"> </w:t>
      </w:r>
      <w:r w:rsidRPr="00244384">
        <w:rPr>
          <w:rFonts w:ascii="Arial" w:hAnsi="Arial" w:cs="Arial"/>
          <w:sz w:val="22"/>
        </w:rPr>
        <w:tab/>
      </w:r>
      <w:r w:rsidR="00D46FDB">
        <w:rPr>
          <w:rFonts w:ascii="Arial" w:hAnsi="Arial"/>
        </w:rPr>
        <w:t>Discussion on FS_MASSS KI#2.2</w:t>
      </w:r>
    </w:p>
    <w:p w14:paraId="1B13C3BE" w14:textId="5A65F2F0" w:rsidR="003952AA" w:rsidRPr="00244384" w:rsidRDefault="003952AA" w:rsidP="003952AA">
      <w:pPr>
        <w:tabs>
          <w:tab w:val="left" w:pos="1985"/>
        </w:tabs>
        <w:ind w:right="-441"/>
        <w:jc w:val="both"/>
        <w:rPr>
          <w:rFonts w:ascii="Arial" w:hAnsi="Arial" w:cs="Arial"/>
        </w:rPr>
      </w:pPr>
      <w:r w:rsidRPr="00244384">
        <w:rPr>
          <w:rFonts w:ascii="Arial" w:hAnsi="Arial" w:cs="Arial"/>
          <w:b/>
        </w:rPr>
        <w:t>Document for:</w:t>
      </w:r>
      <w:r w:rsidRPr="00244384">
        <w:rPr>
          <w:rFonts w:ascii="Arial" w:hAnsi="Arial" w:cs="Arial"/>
        </w:rPr>
        <w:tab/>
      </w:r>
      <w:bookmarkStart w:id="1" w:name="DocumentFor"/>
      <w:bookmarkEnd w:id="1"/>
      <w:r w:rsidRPr="00244384">
        <w:rPr>
          <w:rFonts w:ascii="Arial" w:hAnsi="Arial" w:cs="Arial"/>
        </w:rPr>
        <w:t xml:space="preserve">Discussion and </w:t>
      </w:r>
      <w:r w:rsidR="00AC7656" w:rsidRPr="00244384">
        <w:rPr>
          <w:rFonts w:ascii="Arial" w:hAnsi="Arial" w:cs="Arial"/>
        </w:rPr>
        <w:t>Endorsement</w:t>
      </w:r>
    </w:p>
    <w:p w14:paraId="1F05BA34" w14:textId="58948626" w:rsidR="00E07FF4" w:rsidRPr="00244384" w:rsidRDefault="00E07FF4" w:rsidP="00E07FF4">
      <w:pPr>
        <w:pStyle w:val="Heading1"/>
        <w:numPr>
          <w:ilvl w:val="0"/>
          <w:numId w:val="15"/>
        </w:numPr>
        <w:rPr>
          <w:rFonts w:cs="Arial"/>
        </w:rPr>
      </w:pPr>
      <w:r w:rsidRPr="00244384">
        <w:rPr>
          <w:rFonts w:cs="Arial"/>
        </w:rPr>
        <w:t>Introduction</w:t>
      </w:r>
    </w:p>
    <w:p w14:paraId="18794E72" w14:textId="18E695F0" w:rsidR="008D4FA5" w:rsidRPr="00300AF4" w:rsidRDefault="00D46FDB" w:rsidP="00D46FDB">
      <w:pPr>
        <w:jc w:val="both"/>
        <w:rPr>
          <w:lang w:val="en-GB" w:eastAsia="zh-CN"/>
        </w:rPr>
      </w:pPr>
      <w:r w:rsidRPr="00300AF4">
        <w:rPr>
          <w:lang w:val="en-GB" w:eastAsia="zh-CN"/>
        </w:rPr>
        <w:t xml:space="preserve">During the last SA2#161 meeting, few solutions discussed under KI#2.2 for ATSSS_Ph4 of FS_MASSS were noted based on a potential conflict with the scope of the FS_MASSS SID. </w:t>
      </w:r>
      <w:r w:rsidR="004742C1" w:rsidRPr="004742C1">
        <w:rPr>
          <w:lang w:val="en-GB" w:eastAsia="zh-CN"/>
        </w:rPr>
        <w:t>It seems impact on AN has not been carefully evaluated for ATSSS enhancement work tasks and we propose to revise the SID to allow discussion of solutions which are within the scope of the agreed KI#2.2.</w:t>
      </w:r>
    </w:p>
    <w:p w14:paraId="24C47A79" w14:textId="62577667" w:rsidR="00E07FF4" w:rsidRPr="00244384" w:rsidRDefault="00CA7C20" w:rsidP="00E07FF4">
      <w:pPr>
        <w:pStyle w:val="Heading1"/>
        <w:numPr>
          <w:ilvl w:val="0"/>
          <w:numId w:val="15"/>
        </w:numPr>
        <w:rPr>
          <w:rFonts w:cs="Arial"/>
        </w:rPr>
      </w:pPr>
      <w:r w:rsidRPr="00244384">
        <w:rPr>
          <w:rFonts w:cs="Arial"/>
        </w:rPr>
        <w:t>Discussion</w:t>
      </w:r>
    </w:p>
    <w:p w14:paraId="0CE80022" w14:textId="77777777" w:rsidR="00D46FDB" w:rsidRPr="00300AF4" w:rsidRDefault="00D46FDB" w:rsidP="00D46FDB">
      <w:pPr>
        <w:jc w:val="both"/>
        <w:rPr>
          <w:lang w:val="en-GB" w:eastAsia="zh-CN"/>
        </w:rPr>
      </w:pPr>
      <w:r w:rsidRPr="00300AF4">
        <w:rPr>
          <w:lang w:val="en-GB" w:eastAsia="zh-CN"/>
        </w:rPr>
        <w:t>ATSSS_Ph4 component of FS_MASSS addresses the need of a simplified ATSSS solution. The agreed KI#2.2 in SA2#161 is as follows:</w:t>
      </w:r>
    </w:p>
    <w:p w14:paraId="3B59BF8A" w14:textId="77777777" w:rsidR="00D46FDB" w:rsidRDefault="00D46FDB" w:rsidP="00D46FDB">
      <w:pPr>
        <w:jc w:val="both"/>
        <w:rPr>
          <w:sz w:val="22"/>
          <w:szCs w:val="22"/>
          <w:lang w:val="en-GB" w:eastAsia="zh-CN"/>
        </w:rPr>
      </w:pPr>
    </w:p>
    <w:p w14:paraId="7D15EAE5" w14:textId="77777777" w:rsidR="00D46FDB" w:rsidRDefault="00D46FDB" w:rsidP="00D46FDB">
      <w:pPr>
        <w:ind w:left="568"/>
        <w:rPr>
          <w:i/>
          <w:iCs/>
          <w:sz w:val="21"/>
          <w:szCs w:val="21"/>
        </w:rPr>
      </w:pPr>
      <w:r w:rsidRPr="00966D7A">
        <w:rPr>
          <w:i/>
          <w:iCs/>
          <w:sz w:val="21"/>
          <w:szCs w:val="21"/>
        </w:rPr>
        <w:t xml:space="preserve">The current ATSSS architecture requires that non-3GPP access is provided via the trusted or untrusted non-3GPP access procedures. This means that to enable ATSSS either a TNGF or an N3IWF is deployed. This key issue studies whether and how to define a functional architecture and procedures for steering, switching, and splitting of traffic </w:t>
      </w:r>
      <w:r w:rsidRPr="00966D7A">
        <w:rPr>
          <w:b/>
          <w:bCs/>
          <w:i/>
          <w:iCs/>
          <w:sz w:val="21"/>
          <w:szCs w:val="21"/>
        </w:rPr>
        <w:t xml:space="preserve">not </w:t>
      </w:r>
      <w:proofErr w:type="spellStart"/>
      <w:r w:rsidRPr="00966D7A">
        <w:rPr>
          <w:b/>
          <w:bCs/>
          <w:i/>
          <w:iCs/>
          <w:sz w:val="21"/>
          <w:szCs w:val="21"/>
        </w:rPr>
        <w:t>utilising</w:t>
      </w:r>
      <w:proofErr w:type="spellEnd"/>
      <w:r w:rsidRPr="00966D7A">
        <w:rPr>
          <w:b/>
          <w:bCs/>
          <w:i/>
          <w:iCs/>
          <w:sz w:val="21"/>
          <w:szCs w:val="21"/>
        </w:rPr>
        <w:t xml:space="preserve"> the TNGF/N3IWF as specified in Rel-18 and earlier releases (TS 23.501 [3])</w:t>
      </w:r>
      <w:r w:rsidRPr="00966D7A">
        <w:rPr>
          <w:i/>
          <w:iCs/>
          <w:sz w:val="21"/>
          <w:szCs w:val="21"/>
        </w:rPr>
        <w:t xml:space="preserve"> to simplify the network operation over non-3GPP access, without compromising the security of the 5G network. In particular, this key issue studies the following issues:</w:t>
      </w:r>
    </w:p>
    <w:p w14:paraId="3F27FE06" w14:textId="77777777" w:rsidR="00D46FDB" w:rsidRPr="00966D7A" w:rsidRDefault="00D46FDB" w:rsidP="00D46FDB">
      <w:pPr>
        <w:ind w:left="568"/>
        <w:rPr>
          <w:i/>
          <w:iCs/>
          <w:sz w:val="21"/>
          <w:szCs w:val="21"/>
        </w:rPr>
      </w:pPr>
    </w:p>
    <w:p w14:paraId="4CE14442" w14:textId="77777777" w:rsidR="00D46FDB" w:rsidRPr="00966D7A" w:rsidRDefault="00D46FDB" w:rsidP="00D46FDB">
      <w:pPr>
        <w:pStyle w:val="B1"/>
        <w:spacing w:after="160"/>
        <w:ind w:left="1136"/>
        <w:rPr>
          <w:i/>
          <w:iCs/>
          <w:sz w:val="21"/>
          <w:szCs w:val="21"/>
        </w:rPr>
      </w:pPr>
      <w:r w:rsidRPr="00966D7A">
        <w:rPr>
          <w:i/>
          <w:iCs/>
          <w:sz w:val="21"/>
          <w:szCs w:val="21"/>
        </w:rPr>
        <w:t>1)</w:t>
      </w:r>
      <w:r w:rsidRPr="00966D7A">
        <w:rPr>
          <w:i/>
          <w:iCs/>
          <w:sz w:val="21"/>
          <w:szCs w:val="21"/>
        </w:rPr>
        <w:tab/>
        <w:t xml:space="preserve">Protocol stack simplification </w:t>
      </w:r>
    </w:p>
    <w:p w14:paraId="7904758F" w14:textId="77777777" w:rsidR="00D46FDB" w:rsidRPr="00966D7A" w:rsidRDefault="00D46FDB" w:rsidP="00D46FDB">
      <w:pPr>
        <w:pStyle w:val="B2"/>
        <w:spacing w:after="160"/>
        <w:ind w:left="1419"/>
        <w:rPr>
          <w:i/>
          <w:iCs/>
          <w:sz w:val="21"/>
          <w:szCs w:val="21"/>
        </w:rPr>
      </w:pPr>
      <w:r w:rsidRPr="00966D7A">
        <w:rPr>
          <w:i/>
          <w:iCs/>
          <w:sz w:val="21"/>
          <w:szCs w:val="21"/>
        </w:rPr>
        <w:t>-</w:t>
      </w:r>
      <w:r w:rsidRPr="00966D7A">
        <w:rPr>
          <w:i/>
          <w:iCs/>
          <w:sz w:val="21"/>
          <w:szCs w:val="21"/>
        </w:rPr>
        <w:tab/>
        <w:t xml:space="preserve">Whether and how to eliminate the NAS </w:t>
      </w:r>
      <w:proofErr w:type="spellStart"/>
      <w:r w:rsidRPr="00966D7A">
        <w:rPr>
          <w:i/>
          <w:iCs/>
          <w:sz w:val="21"/>
          <w:szCs w:val="21"/>
        </w:rPr>
        <w:t>signalling</w:t>
      </w:r>
      <w:proofErr w:type="spellEnd"/>
      <w:r w:rsidRPr="00966D7A">
        <w:rPr>
          <w:i/>
          <w:iCs/>
          <w:sz w:val="21"/>
          <w:szCs w:val="21"/>
        </w:rPr>
        <w:t xml:space="preserve"> connection over non-3GPP access, or not.</w:t>
      </w:r>
    </w:p>
    <w:p w14:paraId="3B1EEA22" w14:textId="77777777" w:rsidR="00D46FDB" w:rsidRPr="00966D7A" w:rsidRDefault="00D46FDB" w:rsidP="00D46FDB">
      <w:pPr>
        <w:pStyle w:val="B2"/>
        <w:spacing w:after="160"/>
        <w:ind w:left="1419"/>
        <w:rPr>
          <w:i/>
          <w:iCs/>
          <w:sz w:val="21"/>
          <w:szCs w:val="21"/>
        </w:rPr>
      </w:pPr>
      <w:r w:rsidRPr="00966D7A">
        <w:rPr>
          <w:i/>
          <w:iCs/>
          <w:sz w:val="21"/>
          <w:szCs w:val="21"/>
        </w:rPr>
        <w:t>-</w:t>
      </w:r>
      <w:r w:rsidRPr="00966D7A">
        <w:rPr>
          <w:i/>
          <w:iCs/>
          <w:sz w:val="21"/>
          <w:szCs w:val="21"/>
        </w:rPr>
        <w:tab/>
      </w:r>
      <w:r w:rsidRPr="00966D7A">
        <w:rPr>
          <w:b/>
          <w:bCs/>
          <w:i/>
          <w:iCs/>
          <w:sz w:val="21"/>
          <w:szCs w:val="21"/>
        </w:rPr>
        <w:t xml:space="preserve">Whether and how to eliminate </w:t>
      </w:r>
      <w:proofErr w:type="spellStart"/>
      <w:r w:rsidRPr="00966D7A">
        <w:rPr>
          <w:b/>
          <w:bCs/>
          <w:i/>
          <w:iCs/>
          <w:sz w:val="21"/>
          <w:szCs w:val="21"/>
        </w:rPr>
        <w:t>IPSec</w:t>
      </w:r>
      <w:proofErr w:type="spellEnd"/>
      <w:r w:rsidRPr="00966D7A">
        <w:rPr>
          <w:b/>
          <w:bCs/>
          <w:i/>
          <w:iCs/>
          <w:sz w:val="21"/>
          <w:szCs w:val="21"/>
        </w:rPr>
        <w:t xml:space="preserve"> tunnel encapsulation on the user plane only or both on the control plane and the user plane, in order to simplify the UE protocol stack and reduce the user plane overhead</w:t>
      </w:r>
      <w:r w:rsidRPr="00966D7A">
        <w:rPr>
          <w:i/>
          <w:iCs/>
          <w:sz w:val="21"/>
          <w:szCs w:val="21"/>
        </w:rPr>
        <w:t>.</w:t>
      </w:r>
    </w:p>
    <w:p w14:paraId="2C08E582" w14:textId="77777777" w:rsidR="00D46FDB" w:rsidRPr="00966D7A" w:rsidRDefault="00D46FDB" w:rsidP="00D46FDB">
      <w:pPr>
        <w:pStyle w:val="B1"/>
        <w:spacing w:after="160"/>
        <w:ind w:left="1136"/>
        <w:rPr>
          <w:i/>
          <w:iCs/>
          <w:sz w:val="21"/>
          <w:szCs w:val="21"/>
        </w:rPr>
      </w:pPr>
      <w:r w:rsidRPr="00966D7A">
        <w:rPr>
          <w:i/>
          <w:iCs/>
          <w:sz w:val="21"/>
          <w:szCs w:val="21"/>
        </w:rPr>
        <w:t>2)</w:t>
      </w:r>
      <w:r w:rsidRPr="00966D7A">
        <w:rPr>
          <w:i/>
          <w:iCs/>
          <w:sz w:val="21"/>
          <w:szCs w:val="21"/>
        </w:rPr>
        <w:tab/>
        <w:t>"non-3GPP access without 5G NAS over non-3GPP".</w:t>
      </w:r>
    </w:p>
    <w:p w14:paraId="6C5966D1" w14:textId="77777777" w:rsidR="00D46FDB" w:rsidRPr="00966D7A" w:rsidRDefault="00D46FDB" w:rsidP="00D46FDB">
      <w:pPr>
        <w:pStyle w:val="B2"/>
        <w:spacing w:after="160"/>
        <w:ind w:left="1419"/>
        <w:rPr>
          <w:i/>
          <w:iCs/>
          <w:sz w:val="21"/>
          <w:szCs w:val="21"/>
        </w:rPr>
      </w:pPr>
      <w:r w:rsidRPr="00966D7A">
        <w:rPr>
          <w:i/>
          <w:iCs/>
          <w:sz w:val="21"/>
          <w:szCs w:val="21"/>
        </w:rPr>
        <w:t>-</w:t>
      </w:r>
      <w:r w:rsidRPr="00966D7A">
        <w:rPr>
          <w:i/>
          <w:iCs/>
          <w:sz w:val="21"/>
          <w:szCs w:val="21"/>
        </w:rPr>
        <w:tab/>
        <w:t>Whether and how to support splitting, switching, steering between 3GPP access and "non-3GPP access without 5G NAS over non-3GPP".</w:t>
      </w:r>
    </w:p>
    <w:p w14:paraId="3CCA61C7" w14:textId="77777777" w:rsidR="00D46FDB" w:rsidRPr="00966D7A" w:rsidRDefault="00D46FDB" w:rsidP="00D46FDB">
      <w:pPr>
        <w:pStyle w:val="B2"/>
        <w:spacing w:after="160"/>
        <w:ind w:left="1419"/>
        <w:rPr>
          <w:i/>
          <w:iCs/>
          <w:sz w:val="21"/>
          <w:szCs w:val="21"/>
        </w:rPr>
      </w:pPr>
      <w:r w:rsidRPr="00966D7A">
        <w:rPr>
          <w:i/>
          <w:iCs/>
          <w:sz w:val="21"/>
          <w:szCs w:val="21"/>
        </w:rPr>
        <w:t>-</w:t>
      </w:r>
      <w:r w:rsidRPr="00966D7A">
        <w:rPr>
          <w:i/>
          <w:iCs/>
          <w:sz w:val="21"/>
          <w:szCs w:val="21"/>
        </w:rPr>
        <w:tab/>
        <w:t xml:space="preserve">Whether and how to enhance registration and security aspects for supporting "non-3GPP access without 5G NAS over non-3GPP". </w:t>
      </w:r>
      <w:r w:rsidRPr="00966D7A">
        <w:rPr>
          <w:b/>
          <w:bCs/>
          <w:i/>
          <w:iCs/>
          <w:sz w:val="21"/>
          <w:szCs w:val="21"/>
        </w:rPr>
        <w:t>This may include studying also whether registration would be used over non-3GPP access</w:t>
      </w:r>
      <w:r w:rsidRPr="00966D7A">
        <w:rPr>
          <w:i/>
          <w:iCs/>
          <w:sz w:val="21"/>
          <w:szCs w:val="21"/>
        </w:rPr>
        <w:t>.</w:t>
      </w:r>
    </w:p>
    <w:p w14:paraId="3B15E0E4" w14:textId="77777777" w:rsidR="00D46FDB" w:rsidRPr="00966D7A" w:rsidRDefault="00D46FDB" w:rsidP="00D46FDB">
      <w:pPr>
        <w:pStyle w:val="NO"/>
        <w:spacing w:after="160"/>
        <w:ind w:left="1703"/>
        <w:rPr>
          <w:i/>
          <w:iCs/>
          <w:sz w:val="21"/>
          <w:szCs w:val="21"/>
        </w:rPr>
      </w:pPr>
      <w:r w:rsidRPr="00966D7A">
        <w:rPr>
          <w:i/>
          <w:iCs/>
          <w:sz w:val="21"/>
          <w:szCs w:val="21"/>
        </w:rPr>
        <w:t xml:space="preserve">NOTE: </w:t>
      </w:r>
      <w:r w:rsidRPr="00966D7A">
        <w:rPr>
          <w:i/>
          <w:iCs/>
          <w:sz w:val="21"/>
          <w:szCs w:val="21"/>
        </w:rPr>
        <w:tab/>
        <w:t>During the study on this KI, consultation with SA WG3 is needed for handling security aspects.</w:t>
      </w:r>
    </w:p>
    <w:p w14:paraId="0EE80385" w14:textId="77777777" w:rsidR="005804A4" w:rsidRDefault="005804A4" w:rsidP="008D4FA5">
      <w:pPr>
        <w:jc w:val="both"/>
        <w:rPr>
          <w:lang w:eastAsia="zh-CN"/>
        </w:rPr>
      </w:pPr>
    </w:p>
    <w:p w14:paraId="396BEC3A" w14:textId="10723AA3" w:rsidR="001C07F4" w:rsidRDefault="00CB1440" w:rsidP="008D4FA5">
      <w:pPr>
        <w:jc w:val="both"/>
        <w:rPr>
          <w:lang w:eastAsia="zh-CN"/>
        </w:rPr>
      </w:pPr>
      <w:r>
        <w:rPr>
          <w:lang w:eastAsia="zh-CN"/>
        </w:rPr>
        <w:t xml:space="preserve">In SA2#161, solutions focusing on </w:t>
      </w:r>
      <w:r w:rsidR="005804A4">
        <w:rPr>
          <w:lang w:eastAsia="zh-CN"/>
        </w:rPr>
        <w:t>KI#2.2</w:t>
      </w:r>
      <w:r>
        <w:rPr>
          <w:lang w:eastAsia="zh-CN"/>
        </w:rPr>
        <w:t xml:space="preserve"> on simplifying ATSSS operations while maintaining NAS signaling over non-3GPP access were</w:t>
      </w:r>
      <w:r w:rsidR="008D4FA5" w:rsidRPr="00AC7656">
        <w:rPr>
          <w:lang w:eastAsia="zh-CN"/>
        </w:rPr>
        <w:t xml:space="preserve"> noted</w:t>
      </w:r>
      <w:r>
        <w:rPr>
          <w:lang w:eastAsia="zh-CN"/>
        </w:rPr>
        <w:t xml:space="preserve"> </w:t>
      </w:r>
      <w:r w:rsidR="008D4FA5" w:rsidRPr="00AC7656">
        <w:rPr>
          <w:lang w:eastAsia="zh-CN"/>
        </w:rPr>
        <w:t>based on</w:t>
      </w:r>
      <w:r>
        <w:rPr>
          <w:lang w:eastAsia="zh-CN"/>
        </w:rPr>
        <w:t xml:space="preserve"> the</w:t>
      </w:r>
      <w:r w:rsidR="008D4FA5" w:rsidRPr="00AC7656">
        <w:rPr>
          <w:lang w:eastAsia="zh-CN"/>
        </w:rPr>
        <w:t xml:space="preserve"> argument that</w:t>
      </w:r>
      <w:r>
        <w:rPr>
          <w:lang w:eastAsia="zh-CN"/>
        </w:rPr>
        <w:t xml:space="preserve"> the</w:t>
      </w:r>
      <w:r w:rsidR="008D4FA5" w:rsidRPr="00AC7656">
        <w:rPr>
          <w:lang w:eastAsia="zh-CN"/>
        </w:rPr>
        <w:t xml:space="preserve"> FS_MASSS</w:t>
      </w:r>
      <w:r>
        <w:rPr>
          <w:lang w:eastAsia="zh-CN"/>
        </w:rPr>
        <w:t xml:space="preserve"> SID</w:t>
      </w:r>
      <w:r w:rsidR="0027276B">
        <w:rPr>
          <w:lang w:eastAsia="zh-CN"/>
        </w:rPr>
        <w:t xml:space="preserve"> [1]</w:t>
      </w:r>
      <w:r w:rsidR="008D4FA5" w:rsidRPr="00AC7656">
        <w:rPr>
          <w:lang w:eastAsia="zh-CN"/>
        </w:rPr>
        <w:t xml:space="preserve"> assumes no impact</w:t>
      </w:r>
      <w:r>
        <w:rPr>
          <w:lang w:eastAsia="zh-CN"/>
        </w:rPr>
        <w:t xml:space="preserve"> on</w:t>
      </w:r>
      <w:r w:rsidR="002F02BB">
        <w:rPr>
          <w:lang w:eastAsia="zh-CN"/>
        </w:rPr>
        <w:t xml:space="preserve"> the</w:t>
      </w:r>
      <w:r>
        <w:rPr>
          <w:lang w:eastAsia="zh-CN"/>
        </w:rPr>
        <w:t xml:space="preserve"> AN</w:t>
      </w:r>
      <w:r w:rsidR="008D4FA5" w:rsidRPr="00AC7656">
        <w:rPr>
          <w:lang w:eastAsia="zh-CN"/>
        </w:rPr>
        <w:t>.</w:t>
      </w:r>
      <w:r w:rsidR="00210E23">
        <w:rPr>
          <w:lang w:eastAsia="zh-CN"/>
        </w:rPr>
        <w:t xml:space="preserve"> </w:t>
      </w:r>
      <w:r w:rsidR="00E55D3F" w:rsidRPr="00A00E32">
        <w:rPr>
          <w:lang w:eastAsia="zh-CN"/>
        </w:rPr>
        <w:t>However, any solution which addresses the ‘Protocol stack simplification’ aspect of the KI, for e.g. eliminating I</w:t>
      </w:r>
      <w:r w:rsidR="00E55D3F">
        <w:rPr>
          <w:lang w:eastAsia="zh-CN"/>
        </w:rPr>
        <w:t>P</w:t>
      </w:r>
      <w:r w:rsidR="00E55D3F" w:rsidRPr="00A00E32">
        <w:rPr>
          <w:lang w:eastAsia="zh-CN"/>
        </w:rPr>
        <w:t xml:space="preserve">sec over the user plane, implicitly assumes changes to the AN. </w:t>
      </w:r>
      <w:r w:rsidR="00210E23">
        <w:rPr>
          <w:lang w:eastAsia="zh-CN"/>
        </w:rPr>
        <w:t xml:space="preserve">Discussion on AN impact for FS_MASSS </w:t>
      </w:r>
      <w:r w:rsidR="00844742">
        <w:rPr>
          <w:lang w:eastAsia="zh-CN"/>
        </w:rPr>
        <w:t>was</w:t>
      </w:r>
      <w:r w:rsidR="00210E23">
        <w:rPr>
          <w:lang w:eastAsia="zh-CN"/>
        </w:rPr>
        <w:t xml:space="preserve"> majorly driven </w:t>
      </w:r>
      <w:r w:rsidR="001C07F4">
        <w:rPr>
          <w:lang w:eastAsia="zh-CN"/>
        </w:rPr>
        <w:t>by</w:t>
      </w:r>
      <w:r w:rsidR="00210E23">
        <w:rPr>
          <w:lang w:eastAsia="zh-CN"/>
        </w:rPr>
        <w:t xml:space="preserve"> WTs of </w:t>
      </w:r>
      <w:r w:rsidR="00390BF8" w:rsidRPr="00390BF8">
        <w:rPr>
          <w:lang w:eastAsia="zh-CN"/>
        </w:rPr>
        <w:t>DualSteer</w:t>
      </w:r>
      <w:r w:rsidR="00390BF8">
        <w:rPr>
          <w:lang w:eastAsia="zh-CN"/>
        </w:rPr>
        <w:t>,</w:t>
      </w:r>
      <w:r w:rsidR="00844742">
        <w:rPr>
          <w:lang w:eastAsia="zh-CN"/>
        </w:rPr>
        <w:t xml:space="preserve"> and</w:t>
      </w:r>
      <w:r w:rsidR="00210E23">
        <w:rPr>
          <w:lang w:eastAsia="zh-CN"/>
        </w:rPr>
        <w:t xml:space="preserve"> </w:t>
      </w:r>
      <w:r w:rsidR="00844742">
        <w:rPr>
          <w:lang w:eastAsia="zh-CN"/>
        </w:rPr>
        <w:t>ATSSS_Ph4 aspects were not reflected in the final approved SID</w:t>
      </w:r>
      <w:r w:rsidR="00210E23">
        <w:rPr>
          <w:lang w:eastAsia="zh-CN"/>
        </w:rPr>
        <w:t xml:space="preserve">. </w:t>
      </w:r>
    </w:p>
    <w:p w14:paraId="35738907" w14:textId="5B2474BC" w:rsidR="00CB1440" w:rsidRDefault="00210E23" w:rsidP="008D4FA5">
      <w:pPr>
        <w:jc w:val="both"/>
        <w:rPr>
          <w:lang w:eastAsia="zh-CN"/>
        </w:rPr>
      </w:pPr>
      <w:r>
        <w:rPr>
          <w:lang w:eastAsia="zh-CN"/>
        </w:rPr>
        <w:t>To allow discussions on both NAS-less and NAS</w:t>
      </w:r>
      <w:r w:rsidR="00E55D3F">
        <w:rPr>
          <w:lang w:eastAsia="zh-CN"/>
        </w:rPr>
        <w:t>-</w:t>
      </w:r>
      <w:r>
        <w:rPr>
          <w:lang w:eastAsia="zh-CN"/>
        </w:rPr>
        <w:t xml:space="preserve">based simplified ATSSS solutions for KI#2.2, we believe potential AN impact should be allowed for KI#2.2. </w:t>
      </w:r>
    </w:p>
    <w:p w14:paraId="7A69BD4C" w14:textId="77777777" w:rsidR="00CB1440" w:rsidRDefault="00CB1440" w:rsidP="008D4FA5">
      <w:pPr>
        <w:jc w:val="both"/>
        <w:rPr>
          <w:lang w:eastAsia="zh-CN"/>
        </w:rPr>
      </w:pPr>
    </w:p>
    <w:p w14:paraId="432D1442" w14:textId="72CAA5A1" w:rsidR="00300AF4" w:rsidRDefault="00210E23" w:rsidP="008D4FA5">
      <w:pPr>
        <w:jc w:val="both"/>
        <w:rPr>
          <w:lang w:eastAsia="zh-CN"/>
        </w:rPr>
      </w:pPr>
      <w:r>
        <w:rPr>
          <w:lang w:eastAsia="zh-CN"/>
        </w:rPr>
        <w:lastRenderedPageBreak/>
        <w:t>Regarding NAS-less and NAS-based solutions, f</w:t>
      </w:r>
      <w:r w:rsidR="005804A4" w:rsidRPr="005804A4">
        <w:rPr>
          <w:lang w:eastAsia="zh-CN"/>
        </w:rPr>
        <w:t>or both Cable and fixed</w:t>
      </w:r>
      <w:r w:rsidR="005804A4">
        <w:rPr>
          <w:lang w:eastAsia="zh-CN"/>
        </w:rPr>
        <w:t>-network</w:t>
      </w:r>
      <w:r w:rsidR="005804A4" w:rsidRPr="005804A4">
        <w:rPr>
          <w:lang w:eastAsia="zh-CN"/>
        </w:rPr>
        <w:t xml:space="preserve"> operators</w:t>
      </w:r>
      <w:r w:rsidR="005804A4">
        <w:rPr>
          <w:lang w:eastAsia="zh-CN"/>
        </w:rPr>
        <w:t>,</w:t>
      </w:r>
      <w:r w:rsidR="005804A4" w:rsidRPr="005804A4">
        <w:rPr>
          <w:lang w:eastAsia="zh-CN"/>
        </w:rPr>
        <w:t xml:space="preserve"> typical use cases involve devices which are mostly connected to the 5G core using non-3GPP access, with or without a secondary connectivity being simultaneously available over a 3GPP access (e.g.</w:t>
      </w:r>
      <w:r w:rsidR="001C07F4">
        <w:rPr>
          <w:lang w:eastAsia="zh-CN"/>
        </w:rPr>
        <w:t>,</w:t>
      </w:r>
      <w:r w:rsidR="005804A4" w:rsidRPr="005804A4">
        <w:rPr>
          <w:lang w:eastAsia="zh-CN"/>
        </w:rPr>
        <w:t xml:space="preserve"> NR). As one of</w:t>
      </w:r>
      <w:r w:rsidR="005804A4">
        <w:rPr>
          <w:lang w:eastAsia="zh-CN"/>
        </w:rPr>
        <w:t xml:space="preserve"> the</w:t>
      </w:r>
      <w:r w:rsidR="005804A4" w:rsidRPr="005804A4">
        <w:rPr>
          <w:lang w:eastAsia="zh-CN"/>
        </w:rPr>
        <w:t xml:space="preserve"> benefits of ATSSS is allowing switch</w:t>
      </w:r>
      <w:r w:rsidR="005804A4">
        <w:rPr>
          <w:lang w:eastAsia="zh-CN"/>
        </w:rPr>
        <w:t>ing of</w:t>
      </w:r>
      <w:r w:rsidR="005804A4" w:rsidRPr="005804A4">
        <w:rPr>
          <w:lang w:eastAsia="zh-CN"/>
        </w:rPr>
        <w:t xml:space="preserve"> traffic between accesses based on congestion, availability, etc., continuous ATSSS operation regardless of reachability of 3GPP and/or non-3GPP access seems very crucial requirements for the successful use of</w:t>
      </w:r>
      <w:r w:rsidR="005804A4">
        <w:rPr>
          <w:lang w:eastAsia="zh-CN"/>
        </w:rPr>
        <w:t xml:space="preserve"> the</w:t>
      </w:r>
      <w:r w:rsidR="005804A4" w:rsidRPr="005804A4">
        <w:rPr>
          <w:lang w:eastAsia="zh-CN"/>
        </w:rPr>
        <w:t xml:space="preserve"> ATSSS feature</w:t>
      </w:r>
      <w:r w:rsidR="008D4FA5" w:rsidRPr="00AC7656">
        <w:rPr>
          <w:lang w:eastAsia="zh-CN"/>
        </w:rPr>
        <w:t>.</w:t>
      </w:r>
      <w:r w:rsidR="001C07F4">
        <w:rPr>
          <w:lang w:eastAsia="zh-CN"/>
        </w:rPr>
        <w:t xml:space="preserve"> Moreover, o</w:t>
      </w:r>
      <w:r w:rsidR="00300AF4">
        <w:rPr>
          <w:lang w:eastAsia="zh-CN"/>
        </w:rPr>
        <w:t xml:space="preserve">ne of the major achievements of the 5G architecture has been the design of a generic interface between 5GC and access via N2 and N3 interfaces. We hope that solutions adopted for KI#2.2 will </w:t>
      </w:r>
      <w:r w:rsidR="00CE272D">
        <w:rPr>
          <w:lang w:eastAsia="zh-CN"/>
        </w:rPr>
        <w:t>satisfy various operator’s deployment scenarios and reuse already working/specified framework (e.g., gateway function/NAS)</w:t>
      </w:r>
      <w:r w:rsidR="00300AF4">
        <w:rPr>
          <w:lang w:eastAsia="zh-CN"/>
        </w:rPr>
        <w:t>.</w:t>
      </w:r>
    </w:p>
    <w:p w14:paraId="240B0DBE" w14:textId="77777777" w:rsidR="00300AF4" w:rsidRDefault="00300AF4" w:rsidP="008D4FA5">
      <w:pPr>
        <w:jc w:val="both"/>
        <w:rPr>
          <w:lang w:eastAsia="zh-CN"/>
        </w:rPr>
      </w:pPr>
    </w:p>
    <w:p w14:paraId="1B18CDB0" w14:textId="3B3AED64" w:rsidR="008D4FA5" w:rsidRPr="00210E23" w:rsidRDefault="00210E23" w:rsidP="00F12427">
      <w:pPr>
        <w:jc w:val="both"/>
        <w:rPr>
          <w:lang w:eastAsia="zh-CN"/>
        </w:rPr>
      </w:pPr>
      <w:r>
        <w:rPr>
          <w:lang w:eastAsia="zh-CN"/>
        </w:rPr>
        <w:t xml:space="preserve">In summary, to evaluate fairly on both NAS-less and NAS-based ATSSS simplification to support operator’s requirements, we propose to update FS_MASSS SID to allow NAS-based solutions to be discussed in next SA2 meetings. </w:t>
      </w:r>
    </w:p>
    <w:p w14:paraId="4BB7BC0D" w14:textId="77777777" w:rsidR="00300AF4" w:rsidRDefault="00300AF4" w:rsidP="00F12427">
      <w:pPr>
        <w:jc w:val="both"/>
        <w:rPr>
          <w:lang w:eastAsia="zh-CN"/>
        </w:rPr>
      </w:pPr>
    </w:p>
    <w:p w14:paraId="14CA6D97" w14:textId="4EBC02E6" w:rsidR="0027276B" w:rsidRDefault="0027276B" w:rsidP="00F12427">
      <w:pPr>
        <w:jc w:val="both"/>
      </w:pPr>
      <w:r w:rsidRPr="0027276B">
        <w:rPr>
          <w:b/>
          <w:bCs/>
          <w:lang w:eastAsia="zh-CN"/>
        </w:rPr>
        <w:t>Proposal</w:t>
      </w:r>
      <w:r>
        <w:rPr>
          <w:lang w:eastAsia="zh-CN"/>
        </w:rPr>
        <w:t>: Update FS_MASSS SID on AN impact from ‘No’ to ‘</w:t>
      </w:r>
      <w:r>
        <w:t xml:space="preserve">Don't know’. To avoid any impact on other Key Issues, a Note could be added to limit potential AN impact to </w:t>
      </w:r>
      <w:r w:rsidR="009A4013">
        <w:t>WT#3.1</w:t>
      </w:r>
      <w:r>
        <w:t xml:space="preserve"> only.</w:t>
      </w:r>
    </w:p>
    <w:p w14:paraId="5867D45E" w14:textId="77777777" w:rsidR="002F02BB" w:rsidRPr="00AC7656" w:rsidRDefault="002F02BB" w:rsidP="00F12427">
      <w:pPr>
        <w:jc w:val="both"/>
        <w:rPr>
          <w:lang w:eastAsia="zh-CN"/>
        </w:rPr>
      </w:pPr>
    </w:p>
    <w:p w14:paraId="1C47DE95" w14:textId="777CCE39" w:rsidR="00861A88" w:rsidRPr="00244384" w:rsidRDefault="00861A88" w:rsidP="00861A88">
      <w:pPr>
        <w:pStyle w:val="Heading1"/>
        <w:numPr>
          <w:ilvl w:val="0"/>
          <w:numId w:val="15"/>
        </w:numPr>
        <w:rPr>
          <w:rFonts w:cs="Arial"/>
        </w:rPr>
      </w:pPr>
      <w:r w:rsidRPr="00244384">
        <w:rPr>
          <w:rFonts w:cs="Arial"/>
        </w:rPr>
        <w:t>Conclusion</w:t>
      </w:r>
    </w:p>
    <w:p w14:paraId="6F479AD5" w14:textId="1B2E2E2F" w:rsidR="00337257" w:rsidRDefault="00156192" w:rsidP="00337257">
      <w:pPr>
        <w:rPr>
          <w:lang w:eastAsia="zh-CN"/>
        </w:rPr>
      </w:pPr>
      <w:r>
        <w:rPr>
          <w:lang w:eastAsia="zh-CN"/>
        </w:rPr>
        <w:t xml:space="preserve">It is proposed to approve </w:t>
      </w:r>
      <w:r w:rsidR="00E5045C">
        <w:rPr>
          <w:lang w:eastAsia="zh-CN"/>
        </w:rPr>
        <w:t>the</w:t>
      </w:r>
      <w:r w:rsidR="0027276B">
        <w:rPr>
          <w:lang w:eastAsia="zh-CN"/>
        </w:rPr>
        <w:t xml:space="preserve"> proposal</w:t>
      </w:r>
      <w:r>
        <w:rPr>
          <w:lang w:eastAsia="zh-CN"/>
        </w:rPr>
        <w:t xml:space="preserve"> to allow discussing</w:t>
      </w:r>
      <w:r w:rsidR="0027276B">
        <w:rPr>
          <w:lang w:eastAsia="zh-CN"/>
        </w:rPr>
        <w:t xml:space="preserve"> new and noted</w:t>
      </w:r>
      <w:r>
        <w:rPr>
          <w:lang w:eastAsia="zh-CN"/>
        </w:rPr>
        <w:t xml:space="preserve"> solutions </w:t>
      </w:r>
      <w:r w:rsidR="0027276B">
        <w:rPr>
          <w:lang w:eastAsia="zh-CN"/>
        </w:rPr>
        <w:t>related to KI#2.2</w:t>
      </w:r>
      <w:r w:rsidR="00C75F93">
        <w:rPr>
          <w:lang w:eastAsia="zh-CN"/>
        </w:rPr>
        <w:t xml:space="preserve"> and clarify the contradiction that is preventing </w:t>
      </w:r>
      <w:r w:rsidR="0027276B">
        <w:rPr>
          <w:lang w:eastAsia="zh-CN"/>
        </w:rPr>
        <w:t xml:space="preserve">solutions on one of the </w:t>
      </w:r>
      <w:r w:rsidR="00E23F88">
        <w:rPr>
          <w:lang w:eastAsia="zh-CN"/>
        </w:rPr>
        <w:t>aspects</w:t>
      </w:r>
      <w:r w:rsidR="0027276B">
        <w:rPr>
          <w:lang w:eastAsia="zh-CN"/>
        </w:rPr>
        <w:t xml:space="preserve"> of the KI from being discussed:</w:t>
      </w:r>
    </w:p>
    <w:p w14:paraId="7214DE89" w14:textId="77777777" w:rsidR="0027276B" w:rsidRDefault="0027276B" w:rsidP="00337257">
      <w:pPr>
        <w:rPr>
          <w:lang w:eastAsia="zh-CN"/>
        </w:rPr>
      </w:pPr>
    </w:p>
    <w:p w14:paraId="5202A8D0" w14:textId="1DC80EEB" w:rsidR="0027276B" w:rsidRDefault="0027276B" w:rsidP="0027276B">
      <w:pPr>
        <w:jc w:val="both"/>
      </w:pPr>
      <w:r w:rsidRPr="0027276B">
        <w:rPr>
          <w:b/>
          <w:bCs/>
          <w:lang w:eastAsia="zh-CN"/>
        </w:rPr>
        <w:t>Proposal</w:t>
      </w:r>
      <w:r>
        <w:rPr>
          <w:lang w:eastAsia="zh-CN"/>
        </w:rPr>
        <w:t>: Update FS_MASSS SID on AN impact from ‘No’ to ‘</w:t>
      </w:r>
      <w:r>
        <w:t xml:space="preserve">Don't know’. To avoid any impact on other Key Issues, a Note could be added to limit potential AN impact to </w:t>
      </w:r>
      <w:r w:rsidR="009A4013">
        <w:t>WT#3.1</w:t>
      </w:r>
      <w:r>
        <w:t xml:space="preserve"> only.</w:t>
      </w:r>
    </w:p>
    <w:p w14:paraId="7C305D4D" w14:textId="77777777" w:rsidR="005F122E" w:rsidRDefault="005F122E" w:rsidP="0027276B">
      <w:pPr>
        <w:jc w:val="both"/>
      </w:pPr>
    </w:p>
    <w:p w14:paraId="2711395E" w14:textId="69D6E880" w:rsidR="00E07FF4" w:rsidRPr="00244384" w:rsidRDefault="00081B2E" w:rsidP="00081B2E">
      <w:pPr>
        <w:pStyle w:val="Heading1"/>
        <w:rPr>
          <w:rFonts w:cs="Arial"/>
        </w:rPr>
      </w:pPr>
      <w:r w:rsidRPr="00244384">
        <w:rPr>
          <w:rFonts w:cs="Arial"/>
        </w:rPr>
        <w:t>References</w:t>
      </w:r>
    </w:p>
    <w:p w14:paraId="6EDC1C23" w14:textId="2D3C36D7" w:rsidR="00CB1440" w:rsidRPr="00C75F93" w:rsidRDefault="00106DA0" w:rsidP="00E07FF4">
      <w:pPr>
        <w:rPr>
          <w:sz w:val="22"/>
          <w:szCs w:val="22"/>
        </w:rPr>
      </w:pPr>
      <w:r w:rsidRPr="00C75F93">
        <w:rPr>
          <w:sz w:val="22"/>
          <w:szCs w:val="22"/>
        </w:rPr>
        <w:t xml:space="preserve">[1] </w:t>
      </w:r>
      <w:r w:rsidR="00CB1440" w:rsidRPr="00C75F93">
        <w:rPr>
          <w:sz w:val="22"/>
          <w:szCs w:val="22"/>
        </w:rPr>
        <w:t xml:space="preserve">SP-231802, </w:t>
      </w:r>
      <w:r w:rsidR="00650622" w:rsidRPr="00C75F93">
        <w:rPr>
          <w:sz w:val="22"/>
          <w:szCs w:val="22"/>
        </w:rPr>
        <w:t>FS_</w:t>
      </w:r>
      <w:r w:rsidR="00CB1440" w:rsidRPr="00C75F93">
        <w:rPr>
          <w:sz w:val="22"/>
          <w:szCs w:val="22"/>
        </w:rPr>
        <w:t>MASSS,</w:t>
      </w:r>
      <w:r w:rsidR="00CB1440" w:rsidRPr="00C75F93">
        <w:rPr>
          <w:sz w:val="32"/>
          <w:szCs w:val="32"/>
        </w:rPr>
        <w:t xml:space="preserve"> </w:t>
      </w:r>
      <w:r w:rsidR="00CB1440" w:rsidRPr="00C75F93">
        <w:rPr>
          <w:sz w:val="22"/>
          <w:szCs w:val="22"/>
        </w:rPr>
        <w:t>New SID on Multi-Access (DualSteer and ATSSS_Ph4).</w:t>
      </w:r>
    </w:p>
    <w:sectPr w:rsidR="00CB1440" w:rsidRPr="00C75F93" w:rsidSect="001621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8E06" w14:textId="77777777" w:rsidR="00162149" w:rsidRDefault="00162149">
      <w:r>
        <w:separator/>
      </w:r>
    </w:p>
  </w:endnote>
  <w:endnote w:type="continuationSeparator" w:id="0">
    <w:p w14:paraId="11423421" w14:textId="77777777" w:rsidR="00162149" w:rsidRDefault="0016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18E03" w14:textId="77777777" w:rsidR="00162149" w:rsidRDefault="00162149">
      <w:r>
        <w:separator/>
      </w:r>
    </w:p>
  </w:footnote>
  <w:footnote w:type="continuationSeparator" w:id="0">
    <w:p w14:paraId="5475DC8B" w14:textId="77777777" w:rsidR="00162149" w:rsidRDefault="00162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995FB0"/>
    <w:multiLevelType w:val="hybridMultilevel"/>
    <w:tmpl w:val="8B502834"/>
    <w:lvl w:ilvl="0" w:tplc="A9EE8F08">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3D3E3E"/>
    <w:multiLevelType w:val="hybridMultilevel"/>
    <w:tmpl w:val="74D8FB70"/>
    <w:lvl w:ilvl="0" w:tplc="AA3653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D605A"/>
    <w:multiLevelType w:val="hybridMultilevel"/>
    <w:tmpl w:val="8E84C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9" w15:restartNumberingAfterBreak="0">
    <w:nsid w:val="1AA9693C"/>
    <w:multiLevelType w:val="multilevel"/>
    <w:tmpl w:val="F140E9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1256C92"/>
    <w:multiLevelType w:val="hybridMultilevel"/>
    <w:tmpl w:val="D2BE5F10"/>
    <w:lvl w:ilvl="0" w:tplc="99A614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94E40"/>
    <w:multiLevelType w:val="hybridMultilevel"/>
    <w:tmpl w:val="1264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3495D"/>
    <w:multiLevelType w:val="hybridMultilevel"/>
    <w:tmpl w:val="526697C4"/>
    <w:lvl w:ilvl="0" w:tplc="99A614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12CC6"/>
    <w:multiLevelType w:val="hybridMultilevel"/>
    <w:tmpl w:val="C1E27AB0"/>
    <w:lvl w:ilvl="0" w:tplc="B8644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49E07D3"/>
    <w:multiLevelType w:val="hybridMultilevel"/>
    <w:tmpl w:val="CF0C7BD6"/>
    <w:lvl w:ilvl="0" w:tplc="99A614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15D11"/>
    <w:multiLevelType w:val="hybridMultilevel"/>
    <w:tmpl w:val="80605284"/>
    <w:lvl w:ilvl="0" w:tplc="EFCC0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10513A"/>
    <w:multiLevelType w:val="hybridMultilevel"/>
    <w:tmpl w:val="07BC29BE"/>
    <w:lvl w:ilvl="0" w:tplc="04628F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72941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1565342">
    <w:abstractNumId w:val="23"/>
  </w:num>
  <w:num w:numId="3" w16cid:durableId="865673340">
    <w:abstractNumId w:val="19"/>
  </w:num>
  <w:num w:numId="4" w16cid:durableId="1525441222">
    <w:abstractNumId w:val="14"/>
  </w:num>
  <w:num w:numId="5" w16cid:durableId="1041398065">
    <w:abstractNumId w:val="26"/>
  </w:num>
  <w:num w:numId="6" w16cid:durableId="1430807212">
    <w:abstractNumId w:val="24"/>
  </w:num>
  <w:num w:numId="7" w16cid:durableId="574318904">
    <w:abstractNumId w:val="11"/>
  </w:num>
  <w:num w:numId="8" w16cid:durableId="912617027">
    <w:abstractNumId w:val="4"/>
  </w:num>
  <w:num w:numId="9" w16cid:durableId="312637706">
    <w:abstractNumId w:val="6"/>
  </w:num>
  <w:num w:numId="10" w16cid:durableId="297881678">
    <w:abstractNumId w:val="12"/>
  </w:num>
  <w:num w:numId="11" w16cid:durableId="726145313">
    <w:abstractNumId w:val="3"/>
  </w:num>
  <w:num w:numId="12" w16cid:durableId="1880624468">
    <w:abstractNumId w:val="22"/>
  </w:num>
  <w:num w:numId="13" w16cid:durableId="1871526881">
    <w:abstractNumId w:val="5"/>
  </w:num>
  <w:num w:numId="14" w16cid:durableId="2143771381">
    <w:abstractNumId w:val="13"/>
  </w:num>
  <w:num w:numId="15" w16cid:durableId="1205677391">
    <w:abstractNumId w:val="9"/>
  </w:num>
  <w:num w:numId="16" w16cid:durableId="1949921669">
    <w:abstractNumId w:val="7"/>
  </w:num>
  <w:num w:numId="17" w16cid:durableId="1859387623">
    <w:abstractNumId w:val="1"/>
  </w:num>
  <w:num w:numId="18" w16cid:durableId="1053894788">
    <w:abstractNumId w:val="25"/>
  </w:num>
  <w:num w:numId="19" w16cid:durableId="2124836789">
    <w:abstractNumId w:val="17"/>
  </w:num>
  <w:num w:numId="20" w16cid:durableId="1441341959">
    <w:abstractNumId w:val="10"/>
  </w:num>
  <w:num w:numId="21" w16cid:durableId="1522430812">
    <w:abstractNumId w:val="20"/>
  </w:num>
  <w:num w:numId="22" w16cid:durableId="39983053">
    <w:abstractNumId w:val="15"/>
  </w:num>
  <w:num w:numId="23" w16cid:durableId="1209992048">
    <w:abstractNumId w:val="8"/>
  </w:num>
  <w:num w:numId="24" w16cid:durableId="1324235564">
    <w:abstractNumId w:val="16"/>
  </w:num>
  <w:num w:numId="25" w16cid:durableId="1704355132">
    <w:abstractNumId w:val="21"/>
  </w:num>
  <w:num w:numId="26" w16cid:durableId="1380740962">
    <w:abstractNumId w:val="2"/>
  </w:num>
  <w:num w:numId="27" w16cid:durableId="14553237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5C"/>
    <w:rsid w:val="00006EF7"/>
    <w:rsid w:val="00011074"/>
    <w:rsid w:val="0001220A"/>
    <w:rsid w:val="000132D1"/>
    <w:rsid w:val="00017B0E"/>
    <w:rsid w:val="000205C5"/>
    <w:rsid w:val="00025316"/>
    <w:rsid w:val="000359BC"/>
    <w:rsid w:val="00037B42"/>
    <w:rsid w:val="00037C06"/>
    <w:rsid w:val="00044DAE"/>
    <w:rsid w:val="00052BF8"/>
    <w:rsid w:val="0005429D"/>
    <w:rsid w:val="00057116"/>
    <w:rsid w:val="00061E5E"/>
    <w:rsid w:val="00064CB2"/>
    <w:rsid w:val="00066954"/>
    <w:rsid w:val="00067741"/>
    <w:rsid w:val="00072A56"/>
    <w:rsid w:val="00075FF4"/>
    <w:rsid w:val="00081B2E"/>
    <w:rsid w:val="00082CCB"/>
    <w:rsid w:val="00086D74"/>
    <w:rsid w:val="00087445"/>
    <w:rsid w:val="00093420"/>
    <w:rsid w:val="00093E4F"/>
    <w:rsid w:val="00097F0A"/>
    <w:rsid w:val="000A2B90"/>
    <w:rsid w:val="000A3125"/>
    <w:rsid w:val="000A7BCC"/>
    <w:rsid w:val="000B0519"/>
    <w:rsid w:val="000B1ABD"/>
    <w:rsid w:val="000B1D80"/>
    <w:rsid w:val="000B61FD"/>
    <w:rsid w:val="000B6727"/>
    <w:rsid w:val="000B7283"/>
    <w:rsid w:val="000B74EA"/>
    <w:rsid w:val="000C0BF7"/>
    <w:rsid w:val="000C53AF"/>
    <w:rsid w:val="000C5FE3"/>
    <w:rsid w:val="000C7351"/>
    <w:rsid w:val="000D122A"/>
    <w:rsid w:val="000E55AD"/>
    <w:rsid w:val="000E630D"/>
    <w:rsid w:val="000E74DD"/>
    <w:rsid w:val="000E7F92"/>
    <w:rsid w:val="000F4462"/>
    <w:rsid w:val="001001BD"/>
    <w:rsid w:val="00102222"/>
    <w:rsid w:val="001040F3"/>
    <w:rsid w:val="00106DA0"/>
    <w:rsid w:val="00110054"/>
    <w:rsid w:val="00120541"/>
    <w:rsid w:val="001211F3"/>
    <w:rsid w:val="0012187C"/>
    <w:rsid w:val="00127B5D"/>
    <w:rsid w:val="001416D3"/>
    <w:rsid w:val="00150DC9"/>
    <w:rsid w:val="00152207"/>
    <w:rsid w:val="00153259"/>
    <w:rsid w:val="00154025"/>
    <w:rsid w:val="00155532"/>
    <w:rsid w:val="00156192"/>
    <w:rsid w:val="00160FD7"/>
    <w:rsid w:val="00162149"/>
    <w:rsid w:val="00166866"/>
    <w:rsid w:val="00166A1B"/>
    <w:rsid w:val="001717F6"/>
    <w:rsid w:val="00171925"/>
    <w:rsid w:val="00173998"/>
    <w:rsid w:val="00174617"/>
    <w:rsid w:val="001759A7"/>
    <w:rsid w:val="001808F9"/>
    <w:rsid w:val="001A4192"/>
    <w:rsid w:val="001A6828"/>
    <w:rsid w:val="001B3663"/>
    <w:rsid w:val="001C077C"/>
    <w:rsid w:val="001C07F4"/>
    <w:rsid w:val="001C2C3C"/>
    <w:rsid w:val="001C3BC4"/>
    <w:rsid w:val="001C5C86"/>
    <w:rsid w:val="001C718D"/>
    <w:rsid w:val="001D41B2"/>
    <w:rsid w:val="001E14C4"/>
    <w:rsid w:val="001F3FF4"/>
    <w:rsid w:val="001F7EB4"/>
    <w:rsid w:val="002000C2"/>
    <w:rsid w:val="00205F25"/>
    <w:rsid w:val="00210E23"/>
    <w:rsid w:val="00214392"/>
    <w:rsid w:val="0021457C"/>
    <w:rsid w:val="00214641"/>
    <w:rsid w:val="00221696"/>
    <w:rsid w:val="00221B1E"/>
    <w:rsid w:val="002230BE"/>
    <w:rsid w:val="00240DCD"/>
    <w:rsid w:val="0024190E"/>
    <w:rsid w:val="00242315"/>
    <w:rsid w:val="00244384"/>
    <w:rsid w:val="00245762"/>
    <w:rsid w:val="002475E6"/>
    <w:rsid w:val="0024786B"/>
    <w:rsid w:val="00247D8D"/>
    <w:rsid w:val="002502D4"/>
    <w:rsid w:val="00251D80"/>
    <w:rsid w:val="0025253A"/>
    <w:rsid w:val="00253ACF"/>
    <w:rsid w:val="00254B2B"/>
    <w:rsid w:val="00254FB5"/>
    <w:rsid w:val="00255315"/>
    <w:rsid w:val="002638F7"/>
    <w:rsid w:val="002640E5"/>
    <w:rsid w:val="0026436F"/>
    <w:rsid w:val="0026606E"/>
    <w:rsid w:val="0027276B"/>
    <w:rsid w:val="00275008"/>
    <w:rsid w:val="00276403"/>
    <w:rsid w:val="0027739A"/>
    <w:rsid w:val="002847A4"/>
    <w:rsid w:val="002863A2"/>
    <w:rsid w:val="00286718"/>
    <w:rsid w:val="00292896"/>
    <w:rsid w:val="00292EB5"/>
    <w:rsid w:val="00296414"/>
    <w:rsid w:val="002A03DF"/>
    <w:rsid w:val="002C070D"/>
    <w:rsid w:val="002C1C50"/>
    <w:rsid w:val="002D1D4D"/>
    <w:rsid w:val="002E2286"/>
    <w:rsid w:val="002E55A4"/>
    <w:rsid w:val="002E5FB8"/>
    <w:rsid w:val="002E6A7D"/>
    <w:rsid w:val="002E7A9E"/>
    <w:rsid w:val="002F02BB"/>
    <w:rsid w:val="002F3C41"/>
    <w:rsid w:val="002F6C5C"/>
    <w:rsid w:val="0030045C"/>
    <w:rsid w:val="00300AF4"/>
    <w:rsid w:val="003046AF"/>
    <w:rsid w:val="003205AD"/>
    <w:rsid w:val="0032779F"/>
    <w:rsid w:val="0033027D"/>
    <w:rsid w:val="00330A42"/>
    <w:rsid w:val="00335FB2"/>
    <w:rsid w:val="00336B2E"/>
    <w:rsid w:val="00337257"/>
    <w:rsid w:val="00342F7A"/>
    <w:rsid w:val="00344158"/>
    <w:rsid w:val="00347B74"/>
    <w:rsid w:val="003529CC"/>
    <w:rsid w:val="00355CB6"/>
    <w:rsid w:val="0036480E"/>
    <w:rsid w:val="00366257"/>
    <w:rsid w:val="003669BF"/>
    <w:rsid w:val="00367D42"/>
    <w:rsid w:val="00371FE9"/>
    <w:rsid w:val="00377981"/>
    <w:rsid w:val="0038414F"/>
    <w:rsid w:val="0038516D"/>
    <w:rsid w:val="003869D7"/>
    <w:rsid w:val="00390973"/>
    <w:rsid w:val="00390BF8"/>
    <w:rsid w:val="003930A2"/>
    <w:rsid w:val="003952AA"/>
    <w:rsid w:val="003A036A"/>
    <w:rsid w:val="003A08AA"/>
    <w:rsid w:val="003A1EB0"/>
    <w:rsid w:val="003A25F9"/>
    <w:rsid w:val="003A4B21"/>
    <w:rsid w:val="003B3A93"/>
    <w:rsid w:val="003C0F14"/>
    <w:rsid w:val="003C2DA6"/>
    <w:rsid w:val="003C6DA6"/>
    <w:rsid w:val="003D0F39"/>
    <w:rsid w:val="003D11D2"/>
    <w:rsid w:val="003D2781"/>
    <w:rsid w:val="003D62A9"/>
    <w:rsid w:val="003E065A"/>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2C1"/>
    <w:rsid w:val="00474B4B"/>
    <w:rsid w:val="00480D6C"/>
    <w:rsid w:val="004816CC"/>
    <w:rsid w:val="0048267C"/>
    <w:rsid w:val="004876B9"/>
    <w:rsid w:val="00491E61"/>
    <w:rsid w:val="00492263"/>
    <w:rsid w:val="004929E4"/>
    <w:rsid w:val="00493A79"/>
    <w:rsid w:val="00495840"/>
    <w:rsid w:val="004A40BE"/>
    <w:rsid w:val="004A6A60"/>
    <w:rsid w:val="004A7DB5"/>
    <w:rsid w:val="004C0726"/>
    <w:rsid w:val="004C3006"/>
    <w:rsid w:val="004C634D"/>
    <w:rsid w:val="004C767F"/>
    <w:rsid w:val="004D1119"/>
    <w:rsid w:val="004D24B9"/>
    <w:rsid w:val="004E0FEE"/>
    <w:rsid w:val="004E227D"/>
    <w:rsid w:val="004E2CE2"/>
    <w:rsid w:val="004E5172"/>
    <w:rsid w:val="004E6F8A"/>
    <w:rsid w:val="004F26DB"/>
    <w:rsid w:val="00501091"/>
    <w:rsid w:val="00502CD2"/>
    <w:rsid w:val="00504E33"/>
    <w:rsid w:val="00505F85"/>
    <w:rsid w:val="00506934"/>
    <w:rsid w:val="00510258"/>
    <w:rsid w:val="00514F26"/>
    <w:rsid w:val="00522360"/>
    <w:rsid w:val="0052255A"/>
    <w:rsid w:val="00523613"/>
    <w:rsid w:val="00537240"/>
    <w:rsid w:val="005439C8"/>
    <w:rsid w:val="00544BC6"/>
    <w:rsid w:val="0055216E"/>
    <w:rsid w:val="005524F6"/>
    <w:rsid w:val="00552C2C"/>
    <w:rsid w:val="00553EAD"/>
    <w:rsid w:val="005555B7"/>
    <w:rsid w:val="00555B82"/>
    <w:rsid w:val="005562A8"/>
    <w:rsid w:val="005573BB"/>
    <w:rsid w:val="00557B2E"/>
    <w:rsid w:val="00561267"/>
    <w:rsid w:val="005641D3"/>
    <w:rsid w:val="00564B51"/>
    <w:rsid w:val="005674C7"/>
    <w:rsid w:val="00571E3F"/>
    <w:rsid w:val="00574059"/>
    <w:rsid w:val="005804A4"/>
    <w:rsid w:val="00584736"/>
    <w:rsid w:val="00584CEF"/>
    <w:rsid w:val="00586951"/>
    <w:rsid w:val="00590087"/>
    <w:rsid w:val="005907BB"/>
    <w:rsid w:val="0059081D"/>
    <w:rsid w:val="00590C91"/>
    <w:rsid w:val="005A0030"/>
    <w:rsid w:val="005A032D"/>
    <w:rsid w:val="005A6DD1"/>
    <w:rsid w:val="005B5A07"/>
    <w:rsid w:val="005B7188"/>
    <w:rsid w:val="005C0960"/>
    <w:rsid w:val="005C29F7"/>
    <w:rsid w:val="005C4F58"/>
    <w:rsid w:val="005C5E8D"/>
    <w:rsid w:val="005C78F2"/>
    <w:rsid w:val="005C7B41"/>
    <w:rsid w:val="005D057C"/>
    <w:rsid w:val="005D3FEC"/>
    <w:rsid w:val="005D44BE"/>
    <w:rsid w:val="005E088B"/>
    <w:rsid w:val="005E31C4"/>
    <w:rsid w:val="005F122E"/>
    <w:rsid w:val="006101DA"/>
    <w:rsid w:val="00611EC4"/>
    <w:rsid w:val="00612542"/>
    <w:rsid w:val="00613E8B"/>
    <w:rsid w:val="006146D2"/>
    <w:rsid w:val="00620B3F"/>
    <w:rsid w:val="0062145B"/>
    <w:rsid w:val="006239E7"/>
    <w:rsid w:val="006250F2"/>
    <w:rsid w:val="006254C4"/>
    <w:rsid w:val="00627C99"/>
    <w:rsid w:val="006323BE"/>
    <w:rsid w:val="006341A4"/>
    <w:rsid w:val="00640875"/>
    <w:rsid w:val="006418C6"/>
    <w:rsid w:val="00641ED8"/>
    <w:rsid w:val="00650622"/>
    <w:rsid w:val="0065088B"/>
    <w:rsid w:val="00654893"/>
    <w:rsid w:val="00657620"/>
    <w:rsid w:val="006633A4"/>
    <w:rsid w:val="00667DD2"/>
    <w:rsid w:val="00671BBB"/>
    <w:rsid w:val="00671D59"/>
    <w:rsid w:val="00673564"/>
    <w:rsid w:val="00682237"/>
    <w:rsid w:val="00686F46"/>
    <w:rsid w:val="0069043B"/>
    <w:rsid w:val="00696799"/>
    <w:rsid w:val="006A0E94"/>
    <w:rsid w:val="006A0EF8"/>
    <w:rsid w:val="006A1A95"/>
    <w:rsid w:val="006A45BA"/>
    <w:rsid w:val="006B11EE"/>
    <w:rsid w:val="006B17DC"/>
    <w:rsid w:val="006B2302"/>
    <w:rsid w:val="006B4280"/>
    <w:rsid w:val="006B4B1C"/>
    <w:rsid w:val="006C4991"/>
    <w:rsid w:val="006C66FC"/>
    <w:rsid w:val="006E0F19"/>
    <w:rsid w:val="006E1FDA"/>
    <w:rsid w:val="006E5E87"/>
    <w:rsid w:val="006E5EA2"/>
    <w:rsid w:val="006E78F2"/>
    <w:rsid w:val="006F2155"/>
    <w:rsid w:val="006F4101"/>
    <w:rsid w:val="006F6581"/>
    <w:rsid w:val="0070606C"/>
    <w:rsid w:val="00706A1A"/>
    <w:rsid w:val="00707673"/>
    <w:rsid w:val="0071287D"/>
    <w:rsid w:val="00714B70"/>
    <w:rsid w:val="007162BE"/>
    <w:rsid w:val="00720B0E"/>
    <w:rsid w:val="00722267"/>
    <w:rsid w:val="00724152"/>
    <w:rsid w:val="00724A81"/>
    <w:rsid w:val="00736577"/>
    <w:rsid w:val="00742AC2"/>
    <w:rsid w:val="00744EA8"/>
    <w:rsid w:val="00746F46"/>
    <w:rsid w:val="0075252A"/>
    <w:rsid w:val="00753CB3"/>
    <w:rsid w:val="0076388B"/>
    <w:rsid w:val="00764B84"/>
    <w:rsid w:val="00765028"/>
    <w:rsid w:val="00775215"/>
    <w:rsid w:val="0078034D"/>
    <w:rsid w:val="0078108D"/>
    <w:rsid w:val="007827C3"/>
    <w:rsid w:val="007869CF"/>
    <w:rsid w:val="00790BCC"/>
    <w:rsid w:val="00795CEE"/>
    <w:rsid w:val="00796F94"/>
    <w:rsid w:val="007974F5"/>
    <w:rsid w:val="00797B34"/>
    <w:rsid w:val="007A5AA5"/>
    <w:rsid w:val="007A6136"/>
    <w:rsid w:val="007A6319"/>
    <w:rsid w:val="007A7809"/>
    <w:rsid w:val="007B0F49"/>
    <w:rsid w:val="007B1429"/>
    <w:rsid w:val="007C20C0"/>
    <w:rsid w:val="007C7E14"/>
    <w:rsid w:val="007D03D2"/>
    <w:rsid w:val="007D1064"/>
    <w:rsid w:val="007D1AB2"/>
    <w:rsid w:val="007D36CF"/>
    <w:rsid w:val="007D72DD"/>
    <w:rsid w:val="007F1D7B"/>
    <w:rsid w:val="007F211D"/>
    <w:rsid w:val="007F4EB6"/>
    <w:rsid w:val="007F522E"/>
    <w:rsid w:val="007F52BD"/>
    <w:rsid w:val="007F5A68"/>
    <w:rsid w:val="007F7421"/>
    <w:rsid w:val="00801F7F"/>
    <w:rsid w:val="00807338"/>
    <w:rsid w:val="00813C1F"/>
    <w:rsid w:val="00813C61"/>
    <w:rsid w:val="00823C9A"/>
    <w:rsid w:val="008260B0"/>
    <w:rsid w:val="008327F5"/>
    <w:rsid w:val="008345D0"/>
    <w:rsid w:val="00834A60"/>
    <w:rsid w:val="00835B24"/>
    <w:rsid w:val="00836F11"/>
    <w:rsid w:val="00841EB0"/>
    <w:rsid w:val="00842E2C"/>
    <w:rsid w:val="00844742"/>
    <w:rsid w:val="00852E68"/>
    <w:rsid w:val="00861A88"/>
    <w:rsid w:val="00863E89"/>
    <w:rsid w:val="00867DEF"/>
    <w:rsid w:val="00871C8D"/>
    <w:rsid w:val="00872B3B"/>
    <w:rsid w:val="00876239"/>
    <w:rsid w:val="0088222A"/>
    <w:rsid w:val="008835FC"/>
    <w:rsid w:val="00885E82"/>
    <w:rsid w:val="008901F6"/>
    <w:rsid w:val="00893306"/>
    <w:rsid w:val="00896C03"/>
    <w:rsid w:val="008A0176"/>
    <w:rsid w:val="008A05BF"/>
    <w:rsid w:val="008A12A5"/>
    <w:rsid w:val="008A495D"/>
    <w:rsid w:val="008A4BA1"/>
    <w:rsid w:val="008A76FD"/>
    <w:rsid w:val="008B114B"/>
    <w:rsid w:val="008B2D09"/>
    <w:rsid w:val="008B519F"/>
    <w:rsid w:val="008B71A2"/>
    <w:rsid w:val="008C0E78"/>
    <w:rsid w:val="008C3532"/>
    <w:rsid w:val="008C537F"/>
    <w:rsid w:val="008D4FA5"/>
    <w:rsid w:val="008D658B"/>
    <w:rsid w:val="008E2D07"/>
    <w:rsid w:val="008F74AE"/>
    <w:rsid w:val="00912EC5"/>
    <w:rsid w:val="009161F0"/>
    <w:rsid w:val="00921521"/>
    <w:rsid w:val="00922FCB"/>
    <w:rsid w:val="009230BA"/>
    <w:rsid w:val="009300DE"/>
    <w:rsid w:val="00932FB3"/>
    <w:rsid w:val="00935CB0"/>
    <w:rsid w:val="009428A9"/>
    <w:rsid w:val="009428B1"/>
    <w:rsid w:val="009437A2"/>
    <w:rsid w:val="00944B28"/>
    <w:rsid w:val="00946CC0"/>
    <w:rsid w:val="00953E83"/>
    <w:rsid w:val="00967838"/>
    <w:rsid w:val="00977A1E"/>
    <w:rsid w:val="00982CD6"/>
    <w:rsid w:val="00985B73"/>
    <w:rsid w:val="009870A7"/>
    <w:rsid w:val="00992266"/>
    <w:rsid w:val="00994706"/>
    <w:rsid w:val="00994A54"/>
    <w:rsid w:val="00994ED2"/>
    <w:rsid w:val="009A074F"/>
    <w:rsid w:val="009A0B51"/>
    <w:rsid w:val="009A3BC4"/>
    <w:rsid w:val="009A4013"/>
    <w:rsid w:val="009A407B"/>
    <w:rsid w:val="009A527F"/>
    <w:rsid w:val="009A6092"/>
    <w:rsid w:val="009A75F0"/>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15A2"/>
    <w:rsid w:val="00A15763"/>
    <w:rsid w:val="00A226C6"/>
    <w:rsid w:val="00A22A82"/>
    <w:rsid w:val="00A27912"/>
    <w:rsid w:val="00A338A3"/>
    <w:rsid w:val="00A339CF"/>
    <w:rsid w:val="00A35110"/>
    <w:rsid w:val="00A36378"/>
    <w:rsid w:val="00A40015"/>
    <w:rsid w:val="00A458DB"/>
    <w:rsid w:val="00A47445"/>
    <w:rsid w:val="00A506A2"/>
    <w:rsid w:val="00A5652F"/>
    <w:rsid w:val="00A57538"/>
    <w:rsid w:val="00A6656B"/>
    <w:rsid w:val="00A70AA6"/>
    <w:rsid w:val="00A70E1E"/>
    <w:rsid w:val="00A73257"/>
    <w:rsid w:val="00A74040"/>
    <w:rsid w:val="00A8521E"/>
    <w:rsid w:val="00A9081F"/>
    <w:rsid w:val="00A9188C"/>
    <w:rsid w:val="00A9212E"/>
    <w:rsid w:val="00A96148"/>
    <w:rsid w:val="00A96929"/>
    <w:rsid w:val="00A97002"/>
    <w:rsid w:val="00A97A52"/>
    <w:rsid w:val="00AA0D6A"/>
    <w:rsid w:val="00AA1BB6"/>
    <w:rsid w:val="00AA5313"/>
    <w:rsid w:val="00AB58BF"/>
    <w:rsid w:val="00AC4AC0"/>
    <w:rsid w:val="00AC718A"/>
    <w:rsid w:val="00AC7656"/>
    <w:rsid w:val="00AD0751"/>
    <w:rsid w:val="00AD4075"/>
    <w:rsid w:val="00AD77C4"/>
    <w:rsid w:val="00AE0ED1"/>
    <w:rsid w:val="00AE25BF"/>
    <w:rsid w:val="00AF0C13"/>
    <w:rsid w:val="00AF0EBD"/>
    <w:rsid w:val="00AF498A"/>
    <w:rsid w:val="00AF513B"/>
    <w:rsid w:val="00B01ACB"/>
    <w:rsid w:val="00B03059"/>
    <w:rsid w:val="00B03AF5"/>
    <w:rsid w:val="00B03C01"/>
    <w:rsid w:val="00B078D6"/>
    <w:rsid w:val="00B11407"/>
    <w:rsid w:val="00B1248D"/>
    <w:rsid w:val="00B14709"/>
    <w:rsid w:val="00B162C7"/>
    <w:rsid w:val="00B203A1"/>
    <w:rsid w:val="00B23452"/>
    <w:rsid w:val="00B2743D"/>
    <w:rsid w:val="00B277CF"/>
    <w:rsid w:val="00B3015C"/>
    <w:rsid w:val="00B32202"/>
    <w:rsid w:val="00B344D8"/>
    <w:rsid w:val="00B46DCB"/>
    <w:rsid w:val="00B567D1"/>
    <w:rsid w:val="00B5718E"/>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05E5"/>
    <w:rsid w:val="00BE21C4"/>
    <w:rsid w:val="00BE24DD"/>
    <w:rsid w:val="00BE4125"/>
    <w:rsid w:val="00BE7321"/>
    <w:rsid w:val="00BF7C9D"/>
    <w:rsid w:val="00C01548"/>
    <w:rsid w:val="00C01E8C"/>
    <w:rsid w:val="00C02DF6"/>
    <w:rsid w:val="00C035EB"/>
    <w:rsid w:val="00C03E01"/>
    <w:rsid w:val="00C1146C"/>
    <w:rsid w:val="00C11BD9"/>
    <w:rsid w:val="00C23582"/>
    <w:rsid w:val="00C26644"/>
    <w:rsid w:val="00C2724D"/>
    <w:rsid w:val="00C27CA9"/>
    <w:rsid w:val="00C317E7"/>
    <w:rsid w:val="00C351A6"/>
    <w:rsid w:val="00C3799C"/>
    <w:rsid w:val="00C4305E"/>
    <w:rsid w:val="00C43254"/>
    <w:rsid w:val="00C43D1E"/>
    <w:rsid w:val="00C44336"/>
    <w:rsid w:val="00C474BA"/>
    <w:rsid w:val="00C50F7C"/>
    <w:rsid w:val="00C51704"/>
    <w:rsid w:val="00C5591F"/>
    <w:rsid w:val="00C57C50"/>
    <w:rsid w:val="00C662F6"/>
    <w:rsid w:val="00C70020"/>
    <w:rsid w:val="00C715CA"/>
    <w:rsid w:val="00C7495D"/>
    <w:rsid w:val="00C75F93"/>
    <w:rsid w:val="00C77CE9"/>
    <w:rsid w:val="00C87955"/>
    <w:rsid w:val="00C9630E"/>
    <w:rsid w:val="00C97A0D"/>
    <w:rsid w:val="00CA0968"/>
    <w:rsid w:val="00CA168E"/>
    <w:rsid w:val="00CA7636"/>
    <w:rsid w:val="00CA7C20"/>
    <w:rsid w:val="00CB0647"/>
    <w:rsid w:val="00CB1440"/>
    <w:rsid w:val="00CB2A21"/>
    <w:rsid w:val="00CB4236"/>
    <w:rsid w:val="00CC0977"/>
    <w:rsid w:val="00CC3036"/>
    <w:rsid w:val="00CC72A4"/>
    <w:rsid w:val="00CD3153"/>
    <w:rsid w:val="00CE272D"/>
    <w:rsid w:val="00CE28BA"/>
    <w:rsid w:val="00CE3D4B"/>
    <w:rsid w:val="00CE5CE0"/>
    <w:rsid w:val="00CF5951"/>
    <w:rsid w:val="00CF6810"/>
    <w:rsid w:val="00D038DD"/>
    <w:rsid w:val="00D06117"/>
    <w:rsid w:val="00D1420B"/>
    <w:rsid w:val="00D220FB"/>
    <w:rsid w:val="00D24760"/>
    <w:rsid w:val="00D25EA1"/>
    <w:rsid w:val="00D2724C"/>
    <w:rsid w:val="00D31CC8"/>
    <w:rsid w:val="00D32678"/>
    <w:rsid w:val="00D41E60"/>
    <w:rsid w:val="00D46FDB"/>
    <w:rsid w:val="00D521C1"/>
    <w:rsid w:val="00D536A1"/>
    <w:rsid w:val="00D548AF"/>
    <w:rsid w:val="00D565E1"/>
    <w:rsid w:val="00D71F40"/>
    <w:rsid w:val="00D77416"/>
    <w:rsid w:val="00D80FC6"/>
    <w:rsid w:val="00D81EA1"/>
    <w:rsid w:val="00D862FB"/>
    <w:rsid w:val="00D86385"/>
    <w:rsid w:val="00D8707A"/>
    <w:rsid w:val="00D92AF1"/>
    <w:rsid w:val="00D94917"/>
    <w:rsid w:val="00DA74F3"/>
    <w:rsid w:val="00DB42D2"/>
    <w:rsid w:val="00DB69F3"/>
    <w:rsid w:val="00DC4907"/>
    <w:rsid w:val="00DD017C"/>
    <w:rsid w:val="00DD397A"/>
    <w:rsid w:val="00DD58B7"/>
    <w:rsid w:val="00DD6699"/>
    <w:rsid w:val="00DD77F8"/>
    <w:rsid w:val="00DF17DB"/>
    <w:rsid w:val="00DF21F7"/>
    <w:rsid w:val="00DF253E"/>
    <w:rsid w:val="00DF5293"/>
    <w:rsid w:val="00DF554B"/>
    <w:rsid w:val="00DF660B"/>
    <w:rsid w:val="00DF6638"/>
    <w:rsid w:val="00E007C5"/>
    <w:rsid w:val="00E00DBF"/>
    <w:rsid w:val="00E01A3D"/>
    <w:rsid w:val="00E0213F"/>
    <w:rsid w:val="00E02484"/>
    <w:rsid w:val="00E033E0"/>
    <w:rsid w:val="00E07FF4"/>
    <w:rsid w:val="00E10269"/>
    <w:rsid w:val="00E1026B"/>
    <w:rsid w:val="00E13687"/>
    <w:rsid w:val="00E13CB2"/>
    <w:rsid w:val="00E20C37"/>
    <w:rsid w:val="00E23F88"/>
    <w:rsid w:val="00E24537"/>
    <w:rsid w:val="00E40DDC"/>
    <w:rsid w:val="00E5045C"/>
    <w:rsid w:val="00E52C57"/>
    <w:rsid w:val="00E55D3F"/>
    <w:rsid w:val="00E57E7D"/>
    <w:rsid w:val="00E70355"/>
    <w:rsid w:val="00E7517E"/>
    <w:rsid w:val="00E77BE9"/>
    <w:rsid w:val="00E80E25"/>
    <w:rsid w:val="00E8283E"/>
    <w:rsid w:val="00E84CD8"/>
    <w:rsid w:val="00E90B85"/>
    <w:rsid w:val="00E91679"/>
    <w:rsid w:val="00E92452"/>
    <w:rsid w:val="00E94CC1"/>
    <w:rsid w:val="00E96431"/>
    <w:rsid w:val="00EA31E6"/>
    <w:rsid w:val="00EC3039"/>
    <w:rsid w:val="00EC5235"/>
    <w:rsid w:val="00EC7C19"/>
    <w:rsid w:val="00ED0A97"/>
    <w:rsid w:val="00ED6351"/>
    <w:rsid w:val="00ED665A"/>
    <w:rsid w:val="00ED6B03"/>
    <w:rsid w:val="00ED7A5B"/>
    <w:rsid w:val="00EE1C9F"/>
    <w:rsid w:val="00EE3380"/>
    <w:rsid w:val="00EF076A"/>
    <w:rsid w:val="00EF133B"/>
    <w:rsid w:val="00EF1F53"/>
    <w:rsid w:val="00EF6C75"/>
    <w:rsid w:val="00F00685"/>
    <w:rsid w:val="00F05CC9"/>
    <w:rsid w:val="00F07C92"/>
    <w:rsid w:val="00F12207"/>
    <w:rsid w:val="00F12427"/>
    <w:rsid w:val="00F138AB"/>
    <w:rsid w:val="00F14B43"/>
    <w:rsid w:val="00F203C7"/>
    <w:rsid w:val="00F215E2"/>
    <w:rsid w:val="00F21E3F"/>
    <w:rsid w:val="00F279CB"/>
    <w:rsid w:val="00F316F7"/>
    <w:rsid w:val="00F31D1B"/>
    <w:rsid w:val="00F41A27"/>
    <w:rsid w:val="00F4338D"/>
    <w:rsid w:val="00F440D3"/>
    <w:rsid w:val="00F446AC"/>
    <w:rsid w:val="00F46EAF"/>
    <w:rsid w:val="00F541CA"/>
    <w:rsid w:val="00F5774F"/>
    <w:rsid w:val="00F61333"/>
    <w:rsid w:val="00F619A8"/>
    <w:rsid w:val="00F62688"/>
    <w:rsid w:val="00F644F3"/>
    <w:rsid w:val="00F72922"/>
    <w:rsid w:val="00F76BE5"/>
    <w:rsid w:val="00F83D11"/>
    <w:rsid w:val="00F86005"/>
    <w:rsid w:val="00F910E2"/>
    <w:rsid w:val="00F91298"/>
    <w:rsid w:val="00F921F1"/>
    <w:rsid w:val="00FB127E"/>
    <w:rsid w:val="00FB4B0E"/>
    <w:rsid w:val="00FC0804"/>
    <w:rsid w:val="00FC2E89"/>
    <w:rsid w:val="00FC3B6D"/>
    <w:rsid w:val="00FD3A4E"/>
    <w:rsid w:val="00FE4F93"/>
    <w:rsid w:val="00FF022C"/>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63"/>
    <w:rPr>
      <w:rFonts w:eastAsia="Times New Roman"/>
      <w:sz w:val="24"/>
      <w:szCs w:val="24"/>
      <w:lang w:eastAsia="ko-KR"/>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pPr>
    <w:rPr>
      <w:rFonts w:ascii="Arial" w:hAnsi="Arial"/>
      <w:sz w:val="18"/>
    </w:rPr>
  </w:style>
  <w:style w:type="paragraph" w:styleId="BodyText">
    <w:name w:val="Body Text"/>
    <w:basedOn w:val="Normal"/>
    <w:rsid w:val="003D11D2"/>
    <w:pPr>
      <w:widowControl w:val="0"/>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link w:val="TAHCar"/>
    <w:uiPriority w:val="99"/>
    <w:qFormat/>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ind w:left="454" w:hanging="454"/>
    </w:pPr>
    <w:rPr>
      <w:sz w:val="16"/>
    </w:rPr>
  </w:style>
  <w:style w:type="paragraph" w:customStyle="1" w:styleId="TAC">
    <w:name w:val="TAC"/>
    <w:basedOn w:val="TAL"/>
    <w:link w:val="TACChar"/>
    <w:uiPriority w:val="99"/>
    <w:qFormat/>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link w:val="NOZchn"/>
    <w:qFormat/>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style>
  <w:style w:type="paragraph" w:customStyle="1" w:styleId="EW">
    <w:name w:val="EW"/>
    <w:basedOn w:val="EX"/>
    <w:rsid w:val="006E78F2"/>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link w:val="EQChar"/>
    <w:qFormat/>
    <w:rsid w:val="006E78F2"/>
    <w:pPr>
      <w:keepLines/>
      <w:tabs>
        <w:tab w:val="center" w:pos="4536"/>
        <w:tab w:val="right" w:pos="9072"/>
      </w:tabs>
    </w:pPr>
    <w:rPr>
      <w:noProof/>
    </w:rPr>
  </w:style>
  <w:style w:type="paragraph" w:customStyle="1" w:styleId="TH">
    <w:name w:val="TH"/>
    <w:basedOn w:val="Normal"/>
    <w:link w:val="THChar"/>
    <w:qFormat/>
    <w:rsid w:val="006E78F2"/>
    <w:pPr>
      <w:keepNext/>
      <w:keepLines/>
      <w:spacing w:before="60"/>
      <w:jc w:val="center"/>
    </w:pPr>
    <w:rPr>
      <w:rFonts w:ascii="Arial" w:hAnsi="Arial"/>
      <w:b/>
    </w:rPr>
  </w:style>
  <w:style w:type="paragraph" w:customStyle="1" w:styleId="NF">
    <w:name w:val="NF"/>
    <w:basedOn w:val="NO"/>
    <w:rsid w:val="006E78F2"/>
    <w:pPr>
      <w:keepNext/>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link w:val="TANChar"/>
    <w:qFormat/>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link w:val="B1Char"/>
    <w:qFormat/>
    <w:rsid w:val="006E78F2"/>
  </w:style>
  <w:style w:type="paragraph" w:customStyle="1" w:styleId="B2">
    <w:name w:val="B2"/>
    <w:basedOn w:val="List2"/>
    <w:link w:val="B2Char"/>
    <w:qFormat/>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1">
    <w:name w:val="tal"/>
    <w:basedOn w:val="Normal"/>
    <w:rsid w:val="00A97A52"/>
    <w:pPr>
      <w:spacing w:before="100" w:beforeAutospacing="1" w:after="100" w:afterAutospacing="1"/>
    </w:pPr>
    <w:rPr>
      <w:rFonts w:eastAsia="Calibri"/>
    </w:rPr>
  </w:style>
  <w:style w:type="paragraph" w:styleId="NormalWeb">
    <w:name w:val="Normal (Web)"/>
    <w:basedOn w:val="Normal"/>
    <w:uiPriority w:val="99"/>
    <w:unhideWhenUsed/>
    <w:rsid w:val="00671D59"/>
    <w:pPr>
      <w:spacing w:before="100" w:beforeAutospacing="1" w:after="100" w:afterAutospacing="1"/>
    </w:pPr>
    <w:rPr>
      <w:rFonts w:ascii="SimSun" w:hAnsi="SimSun" w:cs="SimSun"/>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EQChar">
    <w:name w:val="EQ Char"/>
    <w:link w:val="EQ"/>
    <w:qFormat/>
    <w:rsid w:val="00841EB0"/>
    <w:rPr>
      <w:rFonts w:eastAsia="Times New Roman"/>
      <w:noProof/>
      <w:lang w:val="en-GB" w:eastAsia="zh-CN"/>
    </w:rPr>
  </w:style>
  <w:style w:type="paragraph" w:styleId="Revision">
    <w:name w:val="Revision"/>
    <w:hidden/>
    <w:uiPriority w:val="99"/>
    <w:semiHidden/>
    <w:rsid w:val="00841EB0"/>
    <w:rPr>
      <w:rFonts w:eastAsia="Times New Roman"/>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07FF4"/>
    <w:pPr>
      <w:ind w:left="720"/>
      <w:contextualSpacing/>
    </w:pPr>
  </w:style>
  <w:style w:type="character" w:customStyle="1" w:styleId="apple-converted-space">
    <w:name w:val="apple-converted-space"/>
    <w:basedOn w:val="DefaultParagraphFont"/>
    <w:rsid w:val="00E07FF4"/>
  </w:style>
  <w:style w:type="character" w:styleId="Emphasis">
    <w:name w:val="Emphasis"/>
    <w:uiPriority w:val="20"/>
    <w:qFormat/>
    <w:rsid w:val="00480D6C"/>
    <w:rPr>
      <w:i/>
      <w:iCs/>
    </w:rPr>
  </w:style>
  <w:style w:type="character" w:styleId="Strong">
    <w:name w:val="Strong"/>
    <w:uiPriority w:val="22"/>
    <w:qFormat/>
    <w:rsid w:val="00861A88"/>
    <w:rPr>
      <w:b/>
      <w:bC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61A88"/>
    <w:rPr>
      <w:rFonts w:eastAsia="Times New Roman"/>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2AA"/>
    <w:rPr>
      <w:rFonts w:ascii="Arial" w:eastAsia="Times New Roman" w:hAnsi="Arial"/>
      <w:b/>
      <w:noProof/>
      <w:sz w:val="18"/>
      <w:lang w:eastAsia="zh-CN"/>
    </w:rPr>
  </w:style>
  <w:style w:type="character" w:customStyle="1" w:styleId="TACChar">
    <w:name w:val="TAC Char"/>
    <w:link w:val="TAC"/>
    <w:uiPriority w:val="99"/>
    <w:qFormat/>
    <w:rsid w:val="00037B42"/>
    <w:rPr>
      <w:rFonts w:ascii="Arial" w:eastAsia="Times New Roman" w:hAnsi="Arial"/>
      <w:sz w:val="18"/>
      <w:szCs w:val="24"/>
      <w:lang w:eastAsia="ko-KR"/>
    </w:rPr>
  </w:style>
  <w:style w:type="character" w:customStyle="1" w:styleId="THChar">
    <w:name w:val="TH Char"/>
    <w:link w:val="TH"/>
    <w:qFormat/>
    <w:rsid w:val="00037B42"/>
    <w:rPr>
      <w:rFonts w:ascii="Arial" w:eastAsia="Times New Roman" w:hAnsi="Arial"/>
      <w:b/>
      <w:sz w:val="24"/>
      <w:szCs w:val="24"/>
      <w:lang w:eastAsia="ko-KR"/>
    </w:rPr>
  </w:style>
  <w:style w:type="character" w:customStyle="1" w:styleId="TANChar">
    <w:name w:val="TAN Char"/>
    <w:link w:val="TAN"/>
    <w:qFormat/>
    <w:rsid w:val="00037B42"/>
    <w:rPr>
      <w:rFonts w:ascii="Arial" w:eastAsia="Times New Roman" w:hAnsi="Arial"/>
      <w:sz w:val="18"/>
      <w:szCs w:val="24"/>
      <w:lang w:eastAsia="ko-KR"/>
    </w:rPr>
  </w:style>
  <w:style w:type="character" w:customStyle="1" w:styleId="TAHCar">
    <w:name w:val="TAH Car"/>
    <w:link w:val="TAH"/>
    <w:uiPriority w:val="99"/>
    <w:qFormat/>
    <w:rsid w:val="001D41B2"/>
    <w:rPr>
      <w:rFonts w:ascii="Arial" w:eastAsia="Times New Roman" w:hAnsi="Arial"/>
      <w:b/>
      <w:sz w:val="18"/>
      <w:szCs w:val="24"/>
      <w:lang w:eastAsia="ko-KR"/>
    </w:rPr>
  </w:style>
  <w:style w:type="paragraph" w:customStyle="1" w:styleId="3GPPHeader">
    <w:name w:val="3GPP_Header"/>
    <w:basedOn w:val="BodyText"/>
    <w:rsid w:val="00FF022C"/>
    <w:pPr>
      <w:widowControl/>
      <w:tabs>
        <w:tab w:val="left" w:pos="1701"/>
        <w:tab w:val="right" w:pos="9639"/>
      </w:tabs>
      <w:overflowPunct w:val="0"/>
      <w:autoSpaceDE w:val="0"/>
      <w:autoSpaceDN w:val="0"/>
      <w:adjustRightInd w:val="0"/>
      <w:spacing w:after="240"/>
      <w:jc w:val="both"/>
      <w:textAlignment w:val="baseline"/>
    </w:pPr>
    <w:rPr>
      <w:rFonts w:ascii="Arial" w:hAnsi="Arial"/>
      <w:b/>
      <w:i w:val="0"/>
      <w:szCs w:val="20"/>
      <w:lang w:val="en-GB" w:eastAsia="zh-CN"/>
    </w:rPr>
  </w:style>
  <w:style w:type="paragraph" w:styleId="Caption">
    <w:name w:val="caption"/>
    <w:basedOn w:val="Normal"/>
    <w:next w:val="Normal"/>
    <w:unhideWhenUsed/>
    <w:qFormat/>
    <w:rsid w:val="003E065A"/>
    <w:pPr>
      <w:spacing w:after="200"/>
    </w:pPr>
    <w:rPr>
      <w:i/>
      <w:iCs/>
      <w:color w:val="44546A" w:themeColor="text2"/>
      <w:sz w:val="18"/>
      <w:szCs w:val="18"/>
    </w:rPr>
  </w:style>
  <w:style w:type="character" w:customStyle="1" w:styleId="B1Char">
    <w:name w:val="B1 Char"/>
    <w:link w:val="B1"/>
    <w:qFormat/>
    <w:rsid w:val="008D4FA5"/>
    <w:rPr>
      <w:rFonts w:eastAsia="Times New Roman"/>
      <w:sz w:val="24"/>
      <w:szCs w:val="24"/>
      <w:lang w:eastAsia="ko-KR"/>
    </w:rPr>
  </w:style>
  <w:style w:type="character" w:customStyle="1" w:styleId="NOZchn">
    <w:name w:val="NO Zchn"/>
    <w:link w:val="NO"/>
    <w:rsid w:val="008D4FA5"/>
    <w:rPr>
      <w:rFonts w:eastAsia="Times New Roman"/>
      <w:sz w:val="24"/>
      <w:szCs w:val="24"/>
      <w:lang w:eastAsia="ko-KR"/>
    </w:rPr>
  </w:style>
  <w:style w:type="character" w:customStyle="1" w:styleId="B2Char">
    <w:name w:val="B2 Char"/>
    <w:link w:val="B2"/>
    <w:qFormat/>
    <w:rsid w:val="00D46FDB"/>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82267737">
      <w:bodyDiv w:val="1"/>
      <w:marLeft w:val="0"/>
      <w:marRight w:val="0"/>
      <w:marTop w:val="0"/>
      <w:marBottom w:val="0"/>
      <w:divBdr>
        <w:top w:val="none" w:sz="0" w:space="0" w:color="auto"/>
        <w:left w:val="none" w:sz="0" w:space="0" w:color="auto"/>
        <w:bottom w:val="none" w:sz="0" w:space="0" w:color="auto"/>
        <w:right w:val="none" w:sz="0" w:space="0" w:color="auto"/>
      </w:divBdr>
    </w:div>
    <w:div w:id="394084211">
      <w:bodyDiv w:val="1"/>
      <w:marLeft w:val="0"/>
      <w:marRight w:val="0"/>
      <w:marTop w:val="0"/>
      <w:marBottom w:val="0"/>
      <w:divBdr>
        <w:top w:val="none" w:sz="0" w:space="0" w:color="auto"/>
        <w:left w:val="none" w:sz="0" w:space="0" w:color="auto"/>
        <w:bottom w:val="none" w:sz="0" w:space="0" w:color="auto"/>
        <w:right w:val="none" w:sz="0" w:space="0" w:color="auto"/>
      </w:divBdr>
      <w:divsChild>
        <w:div w:id="231626351">
          <w:marLeft w:val="0"/>
          <w:marRight w:val="0"/>
          <w:marTop w:val="0"/>
          <w:marBottom w:val="0"/>
          <w:divBdr>
            <w:top w:val="none" w:sz="0" w:space="0" w:color="auto"/>
            <w:left w:val="none" w:sz="0" w:space="0" w:color="auto"/>
            <w:bottom w:val="none" w:sz="0" w:space="0" w:color="auto"/>
            <w:right w:val="none" w:sz="0" w:space="0" w:color="auto"/>
          </w:divBdr>
        </w:div>
        <w:div w:id="101615475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253635415">
              <w:marLeft w:val="0"/>
              <w:marRight w:val="0"/>
              <w:marTop w:val="0"/>
              <w:marBottom w:val="0"/>
              <w:divBdr>
                <w:top w:val="none" w:sz="0" w:space="0" w:color="auto"/>
                <w:left w:val="none" w:sz="0" w:space="0" w:color="auto"/>
                <w:bottom w:val="none" w:sz="0" w:space="0" w:color="auto"/>
                <w:right w:val="none" w:sz="0" w:space="0" w:color="auto"/>
              </w:divBdr>
            </w:div>
          </w:divsChild>
        </w:div>
        <w:div w:id="487941166">
          <w:marLeft w:val="0"/>
          <w:marRight w:val="0"/>
          <w:marTop w:val="0"/>
          <w:marBottom w:val="0"/>
          <w:divBdr>
            <w:top w:val="none" w:sz="0" w:space="0" w:color="auto"/>
            <w:left w:val="none" w:sz="0" w:space="0" w:color="auto"/>
            <w:bottom w:val="none" w:sz="0" w:space="0" w:color="auto"/>
            <w:right w:val="none" w:sz="0" w:space="0" w:color="auto"/>
          </w:divBdr>
        </w:div>
        <w:div w:id="186859348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625775073">
              <w:marLeft w:val="0"/>
              <w:marRight w:val="0"/>
              <w:marTop w:val="0"/>
              <w:marBottom w:val="0"/>
              <w:divBdr>
                <w:top w:val="none" w:sz="0" w:space="0" w:color="auto"/>
                <w:left w:val="none" w:sz="0" w:space="0" w:color="auto"/>
                <w:bottom w:val="none" w:sz="0" w:space="0" w:color="auto"/>
                <w:right w:val="none" w:sz="0" w:space="0" w:color="auto"/>
              </w:divBdr>
            </w:div>
          </w:divsChild>
        </w:div>
        <w:div w:id="1953508885">
          <w:marLeft w:val="0"/>
          <w:marRight w:val="0"/>
          <w:marTop w:val="0"/>
          <w:marBottom w:val="0"/>
          <w:divBdr>
            <w:top w:val="none" w:sz="0" w:space="0" w:color="auto"/>
            <w:left w:val="none" w:sz="0" w:space="0" w:color="auto"/>
            <w:bottom w:val="none" w:sz="0" w:space="0" w:color="auto"/>
            <w:right w:val="none" w:sz="0" w:space="0" w:color="auto"/>
          </w:divBdr>
          <w:divsChild>
            <w:div w:id="2067607663">
              <w:marLeft w:val="0"/>
              <w:marRight w:val="0"/>
              <w:marTop w:val="0"/>
              <w:marBottom w:val="0"/>
              <w:divBdr>
                <w:top w:val="none" w:sz="0" w:space="0" w:color="auto"/>
                <w:left w:val="none" w:sz="0" w:space="0" w:color="auto"/>
                <w:bottom w:val="none" w:sz="0" w:space="0" w:color="auto"/>
                <w:right w:val="none" w:sz="0" w:space="0" w:color="auto"/>
              </w:divBdr>
            </w:div>
            <w:div w:id="946741642">
              <w:marLeft w:val="0"/>
              <w:marRight w:val="0"/>
              <w:marTop w:val="0"/>
              <w:marBottom w:val="0"/>
              <w:divBdr>
                <w:top w:val="none" w:sz="0" w:space="0" w:color="auto"/>
                <w:left w:val="none" w:sz="0" w:space="0" w:color="auto"/>
                <w:bottom w:val="none" w:sz="0" w:space="0" w:color="auto"/>
                <w:right w:val="none" w:sz="0" w:space="0" w:color="auto"/>
              </w:divBdr>
            </w:div>
            <w:div w:id="709501857">
              <w:marLeft w:val="0"/>
              <w:marRight w:val="0"/>
              <w:marTop w:val="0"/>
              <w:marBottom w:val="0"/>
              <w:divBdr>
                <w:top w:val="none" w:sz="0" w:space="0" w:color="auto"/>
                <w:left w:val="none" w:sz="0" w:space="0" w:color="auto"/>
                <w:bottom w:val="none" w:sz="0" w:space="0" w:color="auto"/>
                <w:right w:val="none" w:sz="0" w:space="0" w:color="auto"/>
              </w:divBdr>
            </w:div>
          </w:divsChild>
        </w:div>
        <w:div w:id="4946119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192568855">
              <w:marLeft w:val="0"/>
              <w:marRight w:val="0"/>
              <w:marTop w:val="0"/>
              <w:marBottom w:val="0"/>
              <w:divBdr>
                <w:top w:val="none" w:sz="0" w:space="0" w:color="auto"/>
                <w:left w:val="none" w:sz="0" w:space="0" w:color="auto"/>
                <w:bottom w:val="none" w:sz="0" w:space="0" w:color="auto"/>
                <w:right w:val="none" w:sz="0" w:space="0" w:color="auto"/>
              </w:divBdr>
              <w:divsChild>
                <w:div w:id="202578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5618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55039299">
              <w:marLeft w:val="0"/>
              <w:marRight w:val="0"/>
              <w:marTop w:val="0"/>
              <w:marBottom w:val="0"/>
              <w:divBdr>
                <w:top w:val="none" w:sz="0" w:space="0" w:color="auto"/>
                <w:left w:val="none" w:sz="0" w:space="0" w:color="auto"/>
                <w:bottom w:val="none" w:sz="0" w:space="0" w:color="auto"/>
                <w:right w:val="none" w:sz="0" w:space="0" w:color="auto"/>
              </w:divBdr>
              <w:divsChild>
                <w:div w:id="396981377">
                  <w:marLeft w:val="0"/>
                  <w:marRight w:val="0"/>
                  <w:marTop w:val="0"/>
                  <w:marBottom w:val="0"/>
                  <w:divBdr>
                    <w:top w:val="none" w:sz="0" w:space="0" w:color="auto"/>
                    <w:left w:val="none" w:sz="0" w:space="0" w:color="auto"/>
                    <w:bottom w:val="none" w:sz="0" w:space="0" w:color="auto"/>
                    <w:right w:val="none" w:sz="0" w:space="0" w:color="auto"/>
                  </w:divBdr>
                </w:div>
              </w:divsChild>
            </w:div>
            <w:div w:id="2075160849">
              <w:marLeft w:val="0"/>
              <w:marRight w:val="0"/>
              <w:marTop w:val="0"/>
              <w:marBottom w:val="0"/>
              <w:divBdr>
                <w:top w:val="none" w:sz="0" w:space="0" w:color="auto"/>
                <w:left w:val="none" w:sz="0" w:space="0" w:color="auto"/>
                <w:bottom w:val="none" w:sz="0" w:space="0" w:color="auto"/>
                <w:right w:val="none" w:sz="0" w:space="0" w:color="auto"/>
              </w:divBdr>
              <w:divsChild>
                <w:div w:id="1656565773">
                  <w:marLeft w:val="0"/>
                  <w:marRight w:val="0"/>
                  <w:marTop w:val="0"/>
                  <w:marBottom w:val="0"/>
                  <w:divBdr>
                    <w:top w:val="none" w:sz="0" w:space="0" w:color="auto"/>
                    <w:left w:val="none" w:sz="0" w:space="0" w:color="auto"/>
                    <w:bottom w:val="none" w:sz="0" w:space="0" w:color="auto"/>
                    <w:right w:val="none" w:sz="0" w:space="0" w:color="auto"/>
                  </w:divBdr>
                </w:div>
              </w:divsChild>
            </w:div>
            <w:div w:id="1018702495">
              <w:marLeft w:val="0"/>
              <w:marRight w:val="0"/>
              <w:marTop w:val="0"/>
              <w:marBottom w:val="0"/>
              <w:divBdr>
                <w:top w:val="none" w:sz="0" w:space="0" w:color="auto"/>
                <w:left w:val="none" w:sz="0" w:space="0" w:color="auto"/>
                <w:bottom w:val="none" w:sz="0" w:space="0" w:color="auto"/>
                <w:right w:val="none" w:sz="0" w:space="0" w:color="auto"/>
              </w:divBdr>
            </w:div>
          </w:divsChild>
        </w:div>
        <w:div w:id="963923577">
          <w:marLeft w:val="0"/>
          <w:marRight w:val="0"/>
          <w:marTop w:val="0"/>
          <w:marBottom w:val="0"/>
          <w:divBdr>
            <w:top w:val="none" w:sz="0" w:space="0" w:color="auto"/>
            <w:left w:val="none" w:sz="0" w:space="0" w:color="auto"/>
            <w:bottom w:val="none" w:sz="0" w:space="0" w:color="auto"/>
            <w:right w:val="none" w:sz="0" w:space="0" w:color="auto"/>
          </w:divBdr>
        </w:div>
        <w:div w:id="107998789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90377929">
              <w:marLeft w:val="0"/>
              <w:marRight w:val="0"/>
              <w:marTop w:val="0"/>
              <w:marBottom w:val="0"/>
              <w:divBdr>
                <w:top w:val="none" w:sz="0" w:space="0" w:color="auto"/>
                <w:left w:val="none" w:sz="0" w:space="0" w:color="auto"/>
                <w:bottom w:val="none" w:sz="0" w:space="0" w:color="auto"/>
                <w:right w:val="none" w:sz="0" w:space="0" w:color="auto"/>
              </w:divBdr>
            </w:div>
            <w:div w:id="1186090413">
              <w:marLeft w:val="0"/>
              <w:marRight w:val="0"/>
              <w:marTop w:val="0"/>
              <w:marBottom w:val="0"/>
              <w:divBdr>
                <w:top w:val="none" w:sz="0" w:space="0" w:color="auto"/>
                <w:left w:val="none" w:sz="0" w:space="0" w:color="auto"/>
                <w:bottom w:val="none" w:sz="0" w:space="0" w:color="auto"/>
                <w:right w:val="none" w:sz="0" w:space="0" w:color="auto"/>
              </w:divBdr>
            </w:div>
            <w:div w:id="280306585">
              <w:marLeft w:val="0"/>
              <w:marRight w:val="0"/>
              <w:marTop w:val="0"/>
              <w:marBottom w:val="0"/>
              <w:divBdr>
                <w:top w:val="none" w:sz="0" w:space="0" w:color="auto"/>
                <w:left w:val="none" w:sz="0" w:space="0" w:color="auto"/>
                <w:bottom w:val="none" w:sz="0" w:space="0" w:color="auto"/>
                <w:right w:val="none" w:sz="0" w:space="0" w:color="auto"/>
              </w:divBdr>
            </w:div>
          </w:divsChild>
        </w:div>
        <w:div w:id="687874778">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5486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0475">
          <w:marLeft w:val="0"/>
          <w:marRight w:val="0"/>
          <w:marTop w:val="0"/>
          <w:marBottom w:val="0"/>
          <w:divBdr>
            <w:top w:val="none" w:sz="0" w:space="0" w:color="auto"/>
            <w:left w:val="none" w:sz="0" w:space="0" w:color="auto"/>
            <w:bottom w:val="none" w:sz="0" w:space="0" w:color="auto"/>
            <w:right w:val="none" w:sz="0" w:space="0" w:color="auto"/>
          </w:divBdr>
        </w:div>
        <w:div w:id="87060510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1840515">
              <w:marLeft w:val="0"/>
              <w:marRight w:val="0"/>
              <w:marTop w:val="0"/>
              <w:marBottom w:val="0"/>
              <w:divBdr>
                <w:top w:val="none" w:sz="0" w:space="0" w:color="auto"/>
                <w:left w:val="none" w:sz="0" w:space="0" w:color="auto"/>
                <w:bottom w:val="none" w:sz="0" w:space="0" w:color="auto"/>
                <w:right w:val="none" w:sz="0" w:space="0" w:color="auto"/>
              </w:divBdr>
            </w:div>
          </w:divsChild>
        </w:div>
        <w:div w:id="2126270715">
          <w:marLeft w:val="0"/>
          <w:marRight w:val="0"/>
          <w:marTop w:val="0"/>
          <w:marBottom w:val="0"/>
          <w:divBdr>
            <w:top w:val="none" w:sz="0" w:space="0" w:color="auto"/>
            <w:left w:val="none" w:sz="0" w:space="0" w:color="auto"/>
            <w:bottom w:val="none" w:sz="0" w:space="0" w:color="auto"/>
            <w:right w:val="none" w:sz="0" w:space="0" w:color="auto"/>
          </w:divBdr>
        </w:div>
        <w:div w:id="3122621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96437315">
              <w:marLeft w:val="0"/>
              <w:marRight w:val="0"/>
              <w:marTop w:val="0"/>
              <w:marBottom w:val="0"/>
              <w:divBdr>
                <w:top w:val="none" w:sz="0" w:space="0" w:color="auto"/>
                <w:left w:val="none" w:sz="0" w:space="0" w:color="auto"/>
                <w:bottom w:val="none" w:sz="0" w:space="0" w:color="auto"/>
                <w:right w:val="none" w:sz="0" w:space="0" w:color="auto"/>
              </w:divBdr>
            </w:div>
          </w:divsChild>
        </w:div>
        <w:div w:id="2036038902">
          <w:marLeft w:val="0"/>
          <w:marRight w:val="0"/>
          <w:marTop w:val="0"/>
          <w:marBottom w:val="0"/>
          <w:divBdr>
            <w:top w:val="none" w:sz="0" w:space="0" w:color="auto"/>
            <w:left w:val="none" w:sz="0" w:space="0" w:color="auto"/>
            <w:bottom w:val="none" w:sz="0" w:space="0" w:color="auto"/>
            <w:right w:val="none" w:sz="0" w:space="0" w:color="auto"/>
          </w:divBdr>
          <w:divsChild>
            <w:div w:id="1834448783">
              <w:marLeft w:val="0"/>
              <w:marRight w:val="0"/>
              <w:marTop w:val="0"/>
              <w:marBottom w:val="0"/>
              <w:divBdr>
                <w:top w:val="none" w:sz="0" w:space="0" w:color="auto"/>
                <w:left w:val="none" w:sz="0" w:space="0" w:color="auto"/>
                <w:bottom w:val="none" w:sz="0" w:space="0" w:color="auto"/>
                <w:right w:val="none" w:sz="0" w:space="0" w:color="auto"/>
              </w:divBdr>
            </w:div>
            <w:div w:id="1691949205">
              <w:marLeft w:val="0"/>
              <w:marRight w:val="0"/>
              <w:marTop w:val="0"/>
              <w:marBottom w:val="0"/>
              <w:divBdr>
                <w:top w:val="none" w:sz="0" w:space="0" w:color="auto"/>
                <w:left w:val="none" w:sz="0" w:space="0" w:color="auto"/>
                <w:bottom w:val="none" w:sz="0" w:space="0" w:color="auto"/>
                <w:right w:val="none" w:sz="0" w:space="0" w:color="auto"/>
              </w:divBdr>
            </w:div>
            <w:div w:id="539822781">
              <w:marLeft w:val="0"/>
              <w:marRight w:val="0"/>
              <w:marTop w:val="0"/>
              <w:marBottom w:val="0"/>
              <w:divBdr>
                <w:top w:val="none" w:sz="0" w:space="0" w:color="auto"/>
                <w:left w:val="none" w:sz="0" w:space="0" w:color="auto"/>
                <w:bottom w:val="none" w:sz="0" w:space="0" w:color="auto"/>
                <w:right w:val="none" w:sz="0" w:space="0" w:color="auto"/>
              </w:divBdr>
            </w:div>
          </w:divsChild>
        </w:div>
        <w:div w:id="98528409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44745613">
              <w:marLeft w:val="0"/>
              <w:marRight w:val="0"/>
              <w:marTop w:val="0"/>
              <w:marBottom w:val="0"/>
              <w:divBdr>
                <w:top w:val="none" w:sz="0" w:space="0" w:color="auto"/>
                <w:left w:val="none" w:sz="0" w:space="0" w:color="auto"/>
                <w:bottom w:val="none" w:sz="0" w:space="0" w:color="auto"/>
                <w:right w:val="none" w:sz="0" w:space="0" w:color="auto"/>
              </w:divBdr>
              <w:divsChild>
                <w:div w:id="5802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0505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570386131">
              <w:marLeft w:val="0"/>
              <w:marRight w:val="0"/>
              <w:marTop w:val="0"/>
              <w:marBottom w:val="0"/>
              <w:divBdr>
                <w:top w:val="none" w:sz="0" w:space="0" w:color="auto"/>
                <w:left w:val="none" w:sz="0" w:space="0" w:color="auto"/>
                <w:bottom w:val="none" w:sz="0" w:space="0" w:color="auto"/>
                <w:right w:val="none" w:sz="0" w:space="0" w:color="auto"/>
              </w:divBdr>
              <w:divsChild>
                <w:div w:id="342559182">
                  <w:marLeft w:val="0"/>
                  <w:marRight w:val="0"/>
                  <w:marTop w:val="0"/>
                  <w:marBottom w:val="0"/>
                  <w:divBdr>
                    <w:top w:val="none" w:sz="0" w:space="0" w:color="auto"/>
                    <w:left w:val="none" w:sz="0" w:space="0" w:color="auto"/>
                    <w:bottom w:val="none" w:sz="0" w:space="0" w:color="auto"/>
                    <w:right w:val="none" w:sz="0" w:space="0" w:color="auto"/>
                  </w:divBdr>
                </w:div>
              </w:divsChild>
            </w:div>
            <w:div w:id="1607692734">
              <w:marLeft w:val="0"/>
              <w:marRight w:val="0"/>
              <w:marTop w:val="0"/>
              <w:marBottom w:val="0"/>
              <w:divBdr>
                <w:top w:val="none" w:sz="0" w:space="0" w:color="auto"/>
                <w:left w:val="none" w:sz="0" w:space="0" w:color="auto"/>
                <w:bottom w:val="none" w:sz="0" w:space="0" w:color="auto"/>
                <w:right w:val="none" w:sz="0" w:space="0" w:color="auto"/>
              </w:divBdr>
              <w:divsChild>
                <w:div w:id="1597595053">
                  <w:marLeft w:val="0"/>
                  <w:marRight w:val="0"/>
                  <w:marTop w:val="0"/>
                  <w:marBottom w:val="0"/>
                  <w:divBdr>
                    <w:top w:val="none" w:sz="0" w:space="0" w:color="auto"/>
                    <w:left w:val="none" w:sz="0" w:space="0" w:color="auto"/>
                    <w:bottom w:val="none" w:sz="0" w:space="0" w:color="auto"/>
                    <w:right w:val="none" w:sz="0" w:space="0" w:color="auto"/>
                  </w:divBdr>
                </w:div>
              </w:divsChild>
            </w:div>
            <w:div w:id="763068193">
              <w:marLeft w:val="0"/>
              <w:marRight w:val="0"/>
              <w:marTop w:val="0"/>
              <w:marBottom w:val="0"/>
              <w:divBdr>
                <w:top w:val="none" w:sz="0" w:space="0" w:color="auto"/>
                <w:left w:val="none" w:sz="0" w:space="0" w:color="auto"/>
                <w:bottom w:val="none" w:sz="0" w:space="0" w:color="auto"/>
                <w:right w:val="none" w:sz="0" w:space="0" w:color="auto"/>
              </w:divBdr>
            </w:div>
          </w:divsChild>
        </w:div>
        <w:div w:id="722946401">
          <w:marLeft w:val="0"/>
          <w:marRight w:val="0"/>
          <w:marTop w:val="0"/>
          <w:marBottom w:val="0"/>
          <w:divBdr>
            <w:top w:val="none" w:sz="0" w:space="0" w:color="auto"/>
            <w:left w:val="none" w:sz="0" w:space="0" w:color="auto"/>
            <w:bottom w:val="none" w:sz="0" w:space="0" w:color="auto"/>
            <w:right w:val="none" w:sz="0" w:space="0" w:color="auto"/>
          </w:divBdr>
        </w:div>
        <w:div w:id="99210671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3805880">
              <w:marLeft w:val="0"/>
              <w:marRight w:val="0"/>
              <w:marTop w:val="0"/>
              <w:marBottom w:val="0"/>
              <w:divBdr>
                <w:top w:val="none" w:sz="0" w:space="0" w:color="auto"/>
                <w:left w:val="none" w:sz="0" w:space="0" w:color="auto"/>
                <w:bottom w:val="none" w:sz="0" w:space="0" w:color="auto"/>
                <w:right w:val="none" w:sz="0" w:space="0" w:color="auto"/>
              </w:divBdr>
            </w:div>
            <w:div w:id="1707559002">
              <w:marLeft w:val="0"/>
              <w:marRight w:val="0"/>
              <w:marTop w:val="0"/>
              <w:marBottom w:val="0"/>
              <w:divBdr>
                <w:top w:val="none" w:sz="0" w:space="0" w:color="auto"/>
                <w:left w:val="none" w:sz="0" w:space="0" w:color="auto"/>
                <w:bottom w:val="none" w:sz="0" w:space="0" w:color="auto"/>
                <w:right w:val="none" w:sz="0" w:space="0" w:color="auto"/>
              </w:divBdr>
            </w:div>
            <w:div w:id="1302732760">
              <w:marLeft w:val="0"/>
              <w:marRight w:val="0"/>
              <w:marTop w:val="0"/>
              <w:marBottom w:val="0"/>
              <w:divBdr>
                <w:top w:val="none" w:sz="0" w:space="0" w:color="auto"/>
                <w:left w:val="none" w:sz="0" w:space="0" w:color="auto"/>
                <w:bottom w:val="none" w:sz="0" w:space="0" w:color="auto"/>
                <w:right w:val="none" w:sz="0" w:space="0" w:color="auto"/>
              </w:divBdr>
            </w:div>
          </w:divsChild>
        </w:div>
        <w:div w:id="250479984">
          <w:marLeft w:val="0"/>
          <w:marRight w:val="0"/>
          <w:marTop w:val="0"/>
          <w:marBottom w:val="0"/>
          <w:divBdr>
            <w:top w:val="none" w:sz="0" w:space="0" w:color="auto"/>
            <w:left w:val="none" w:sz="0" w:space="0" w:color="auto"/>
            <w:bottom w:val="none" w:sz="0" w:space="0" w:color="auto"/>
            <w:right w:val="none" w:sz="0" w:space="0" w:color="auto"/>
          </w:divBdr>
        </w:div>
      </w:divsChild>
    </w:div>
    <w:div w:id="66270450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608908">
      <w:bodyDiv w:val="1"/>
      <w:marLeft w:val="0"/>
      <w:marRight w:val="0"/>
      <w:marTop w:val="0"/>
      <w:marBottom w:val="0"/>
      <w:divBdr>
        <w:top w:val="none" w:sz="0" w:space="0" w:color="auto"/>
        <w:left w:val="none" w:sz="0" w:space="0" w:color="auto"/>
        <w:bottom w:val="none" w:sz="0" w:space="0" w:color="auto"/>
        <w:right w:val="none" w:sz="0" w:space="0" w:color="auto"/>
      </w:divBdr>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1091974826">
      <w:bodyDiv w:val="1"/>
      <w:marLeft w:val="0"/>
      <w:marRight w:val="0"/>
      <w:marTop w:val="0"/>
      <w:marBottom w:val="0"/>
      <w:divBdr>
        <w:top w:val="none" w:sz="0" w:space="0" w:color="auto"/>
        <w:left w:val="none" w:sz="0" w:space="0" w:color="auto"/>
        <w:bottom w:val="none" w:sz="0" w:space="0" w:color="auto"/>
        <w:right w:val="none" w:sz="0" w:space="0" w:color="auto"/>
      </w:divBdr>
    </w:div>
    <w:div w:id="1259487724">
      <w:bodyDiv w:val="1"/>
      <w:marLeft w:val="0"/>
      <w:marRight w:val="0"/>
      <w:marTop w:val="0"/>
      <w:marBottom w:val="0"/>
      <w:divBdr>
        <w:top w:val="none" w:sz="0" w:space="0" w:color="auto"/>
        <w:left w:val="none" w:sz="0" w:space="0" w:color="auto"/>
        <w:bottom w:val="none" w:sz="0" w:space="0" w:color="auto"/>
        <w:right w:val="none" w:sz="0" w:space="0" w:color="auto"/>
      </w:divBdr>
    </w:div>
    <w:div w:id="1304383768">
      <w:bodyDiv w:val="1"/>
      <w:marLeft w:val="0"/>
      <w:marRight w:val="0"/>
      <w:marTop w:val="0"/>
      <w:marBottom w:val="0"/>
      <w:divBdr>
        <w:top w:val="none" w:sz="0" w:space="0" w:color="auto"/>
        <w:left w:val="none" w:sz="0" w:space="0" w:color="auto"/>
        <w:bottom w:val="none" w:sz="0" w:space="0" w:color="auto"/>
        <w:right w:val="none" w:sz="0" w:space="0" w:color="auto"/>
      </w:divBdr>
    </w:div>
    <w:div w:id="1420827451">
      <w:bodyDiv w:val="1"/>
      <w:marLeft w:val="0"/>
      <w:marRight w:val="0"/>
      <w:marTop w:val="0"/>
      <w:marBottom w:val="0"/>
      <w:divBdr>
        <w:top w:val="none" w:sz="0" w:space="0" w:color="auto"/>
        <w:left w:val="none" w:sz="0" w:space="0" w:color="auto"/>
        <w:bottom w:val="none" w:sz="0" w:space="0" w:color="auto"/>
        <w:right w:val="none" w:sz="0" w:space="0" w:color="auto"/>
      </w:divBdr>
    </w:div>
    <w:div w:id="1445611452">
      <w:bodyDiv w:val="1"/>
      <w:marLeft w:val="0"/>
      <w:marRight w:val="0"/>
      <w:marTop w:val="0"/>
      <w:marBottom w:val="0"/>
      <w:divBdr>
        <w:top w:val="none" w:sz="0" w:space="0" w:color="auto"/>
        <w:left w:val="none" w:sz="0" w:space="0" w:color="auto"/>
        <w:bottom w:val="none" w:sz="0" w:space="0" w:color="auto"/>
        <w:right w:val="none" w:sz="0" w:space="0" w:color="auto"/>
      </w:divBdr>
    </w:div>
    <w:div w:id="1471089823">
      <w:bodyDiv w:val="1"/>
      <w:marLeft w:val="0"/>
      <w:marRight w:val="0"/>
      <w:marTop w:val="0"/>
      <w:marBottom w:val="0"/>
      <w:divBdr>
        <w:top w:val="none" w:sz="0" w:space="0" w:color="auto"/>
        <w:left w:val="none" w:sz="0" w:space="0" w:color="auto"/>
        <w:bottom w:val="none" w:sz="0" w:space="0" w:color="auto"/>
        <w:right w:val="none" w:sz="0" w:space="0" w:color="auto"/>
      </w:divBdr>
      <w:divsChild>
        <w:div w:id="1846363741">
          <w:marLeft w:val="0"/>
          <w:marRight w:val="0"/>
          <w:marTop w:val="0"/>
          <w:marBottom w:val="0"/>
          <w:divBdr>
            <w:top w:val="none" w:sz="0" w:space="0" w:color="auto"/>
            <w:left w:val="none" w:sz="0" w:space="0" w:color="auto"/>
            <w:bottom w:val="none" w:sz="0" w:space="0" w:color="auto"/>
            <w:right w:val="none" w:sz="0" w:space="0" w:color="auto"/>
          </w:divBdr>
        </w:div>
        <w:div w:id="7466930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85615910">
              <w:marLeft w:val="0"/>
              <w:marRight w:val="0"/>
              <w:marTop w:val="0"/>
              <w:marBottom w:val="0"/>
              <w:divBdr>
                <w:top w:val="none" w:sz="0" w:space="0" w:color="auto"/>
                <w:left w:val="none" w:sz="0" w:space="0" w:color="auto"/>
                <w:bottom w:val="none" w:sz="0" w:space="0" w:color="auto"/>
                <w:right w:val="none" w:sz="0" w:space="0" w:color="auto"/>
              </w:divBdr>
            </w:div>
          </w:divsChild>
        </w:div>
        <w:div w:id="1688016965">
          <w:marLeft w:val="0"/>
          <w:marRight w:val="0"/>
          <w:marTop w:val="0"/>
          <w:marBottom w:val="0"/>
          <w:divBdr>
            <w:top w:val="none" w:sz="0" w:space="0" w:color="auto"/>
            <w:left w:val="none" w:sz="0" w:space="0" w:color="auto"/>
            <w:bottom w:val="none" w:sz="0" w:space="0" w:color="auto"/>
            <w:right w:val="none" w:sz="0" w:space="0" w:color="auto"/>
          </w:divBdr>
        </w:div>
        <w:div w:id="10808402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1882078">
              <w:marLeft w:val="0"/>
              <w:marRight w:val="0"/>
              <w:marTop w:val="0"/>
              <w:marBottom w:val="0"/>
              <w:divBdr>
                <w:top w:val="none" w:sz="0" w:space="0" w:color="auto"/>
                <w:left w:val="none" w:sz="0" w:space="0" w:color="auto"/>
                <w:bottom w:val="none" w:sz="0" w:space="0" w:color="auto"/>
                <w:right w:val="none" w:sz="0" w:space="0" w:color="auto"/>
              </w:divBdr>
            </w:div>
          </w:divsChild>
        </w:div>
        <w:div w:id="1786073764">
          <w:marLeft w:val="0"/>
          <w:marRight w:val="0"/>
          <w:marTop w:val="0"/>
          <w:marBottom w:val="0"/>
          <w:divBdr>
            <w:top w:val="none" w:sz="0" w:space="0" w:color="auto"/>
            <w:left w:val="none" w:sz="0" w:space="0" w:color="auto"/>
            <w:bottom w:val="none" w:sz="0" w:space="0" w:color="auto"/>
            <w:right w:val="none" w:sz="0" w:space="0" w:color="auto"/>
          </w:divBdr>
          <w:divsChild>
            <w:div w:id="666639057">
              <w:marLeft w:val="0"/>
              <w:marRight w:val="0"/>
              <w:marTop w:val="0"/>
              <w:marBottom w:val="0"/>
              <w:divBdr>
                <w:top w:val="none" w:sz="0" w:space="0" w:color="auto"/>
                <w:left w:val="none" w:sz="0" w:space="0" w:color="auto"/>
                <w:bottom w:val="none" w:sz="0" w:space="0" w:color="auto"/>
                <w:right w:val="none" w:sz="0" w:space="0" w:color="auto"/>
              </w:divBdr>
            </w:div>
            <w:div w:id="1427582103">
              <w:marLeft w:val="0"/>
              <w:marRight w:val="0"/>
              <w:marTop w:val="0"/>
              <w:marBottom w:val="0"/>
              <w:divBdr>
                <w:top w:val="none" w:sz="0" w:space="0" w:color="auto"/>
                <w:left w:val="none" w:sz="0" w:space="0" w:color="auto"/>
                <w:bottom w:val="none" w:sz="0" w:space="0" w:color="auto"/>
                <w:right w:val="none" w:sz="0" w:space="0" w:color="auto"/>
              </w:divBdr>
            </w:div>
            <w:div w:id="1136987660">
              <w:marLeft w:val="0"/>
              <w:marRight w:val="0"/>
              <w:marTop w:val="0"/>
              <w:marBottom w:val="0"/>
              <w:divBdr>
                <w:top w:val="none" w:sz="0" w:space="0" w:color="auto"/>
                <w:left w:val="none" w:sz="0" w:space="0" w:color="auto"/>
                <w:bottom w:val="none" w:sz="0" w:space="0" w:color="auto"/>
                <w:right w:val="none" w:sz="0" w:space="0" w:color="auto"/>
              </w:divBdr>
            </w:div>
          </w:divsChild>
        </w:div>
        <w:div w:id="28439055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sChild>
                <w:div w:id="27127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58734">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39829040">
              <w:marLeft w:val="0"/>
              <w:marRight w:val="0"/>
              <w:marTop w:val="0"/>
              <w:marBottom w:val="0"/>
              <w:divBdr>
                <w:top w:val="none" w:sz="0" w:space="0" w:color="auto"/>
                <w:left w:val="none" w:sz="0" w:space="0" w:color="auto"/>
                <w:bottom w:val="none" w:sz="0" w:space="0" w:color="auto"/>
                <w:right w:val="none" w:sz="0" w:space="0" w:color="auto"/>
              </w:divBdr>
              <w:divsChild>
                <w:div w:id="416093839">
                  <w:marLeft w:val="0"/>
                  <w:marRight w:val="0"/>
                  <w:marTop w:val="0"/>
                  <w:marBottom w:val="0"/>
                  <w:divBdr>
                    <w:top w:val="none" w:sz="0" w:space="0" w:color="auto"/>
                    <w:left w:val="none" w:sz="0" w:space="0" w:color="auto"/>
                    <w:bottom w:val="none" w:sz="0" w:space="0" w:color="auto"/>
                    <w:right w:val="none" w:sz="0" w:space="0" w:color="auto"/>
                  </w:divBdr>
                </w:div>
              </w:divsChild>
            </w:div>
            <w:div w:id="1861703362">
              <w:marLeft w:val="0"/>
              <w:marRight w:val="0"/>
              <w:marTop w:val="0"/>
              <w:marBottom w:val="0"/>
              <w:divBdr>
                <w:top w:val="none" w:sz="0" w:space="0" w:color="auto"/>
                <w:left w:val="none" w:sz="0" w:space="0" w:color="auto"/>
                <w:bottom w:val="none" w:sz="0" w:space="0" w:color="auto"/>
                <w:right w:val="none" w:sz="0" w:space="0" w:color="auto"/>
              </w:divBdr>
              <w:divsChild>
                <w:div w:id="1648893793">
                  <w:marLeft w:val="0"/>
                  <w:marRight w:val="0"/>
                  <w:marTop w:val="0"/>
                  <w:marBottom w:val="0"/>
                  <w:divBdr>
                    <w:top w:val="none" w:sz="0" w:space="0" w:color="auto"/>
                    <w:left w:val="none" w:sz="0" w:space="0" w:color="auto"/>
                    <w:bottom w:val="none" w:sz="0" w:space="0" w:color="auto"/>
                    <w:right w:val="none" w:sz="0" w:space="0" w:color="auto"/>
                  </w:divBdr>
                </w:div>
              </w:divsChild>
            </w:div>
            <w:div w:id="2086294894">
              <w:marLeft w:val="0"/>
              <w:marRight w:val="0"/>
              <w:marTop w:val="0"/>
              <w:marBottom w:val="0"/>
              <w:divBdr>
                <w:top w:val="none" w:sz="0" w:space="0" w:color="auto"/>
                <w:left w:val="none" w:sz="0" w:space="0" w:color="auto"/>
                <w:bottom w:val="none" w:sz="0" w:space="0" w:color="auto"/>
                <w:right w:val="none" w:sz="0" w:space="0" w:color="auto"/>
              </w:divBdr>
            </w:div>
          </w:divsChild>
        </w:div>
        <w:div w:id="1302730597">
          <w:marLeft w:val="0"/>
          <w:marRight w:val="0"/>
          <w:marTop w:val="0"/>
          <w:marBottom w:val="0"/>
          <w:divBdr>
            <w:top w:val="none" w:sz="0" w:space="0" w:color="auto"/>
            <w:left w:val="none" w:sz="0" w:space="0" w:color="auto"/>
            <w:bottom w:val="none" w:sz="0" w:space="0" w:color="auto"/>
            <w:right w:val="none" w:sz="0" w:space="0" w:color="auto"/>
          </w:divBdr>
        </w:div>
        <w:div w:id="98751933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493885153">
              <w:marLeft w:val="0"/>
              <w:marRight w:val="0"/>
              <w:marTop w:val="0"/>
              <w:marBottom w:val="0"/>
              <w:divBdr>
                <w:top w:val="none" w:sz="0" w:space="0" w:color="auto"/>
                <w:left w:val="none" w:sz="0" w:space="0" w:color="auto"/>
                <w:bottom w:val="none" w:sz="0" w:space="0" w:color="auto"/>
                <w:right w:val="none" w:sz="0" w:space="0" w:color="auto"/>
              </w:divBdr>
            </w:div>
            <w:div w:id="1400786228">
              <w:marLeft w:val="0"/>
              <w:marRight w:val="0"/>
              <w:marTop w:val="0"/>
              <w:marBottom w:val="0"/>
              <w:divBdr>
                <w:top w:val="none" w:sz="0" w:space="0" w:color="auto"/>
                <w:left w:val="none" w:sz="0" w:space="0" w:color="auto"/>
                <w:bottom w:val="none" w:sz="0" w:space="0" w:color="auto"/>
                <w:right w:val="none" w:sz="0" w:space="0" w:color="auto"/>
              </w:divBdr>
            </w:div>
            <w:div w:id="1665162278">
              <w:marLeft w:val="0"/>
              <w:marRight w:val="0"/>
              <w:marTop w:val="0"/>
              <w:marBottom w:val="0"/>
              <w:divBdr>
                <w:top w:val="none" w:sz="0" w:space="0" w:color="auto"/>
                <w:left w:val="none" w:sz="0" w:space="0" w:color="auto"/>
                <w:bottom w:val="none" w:sz="0" w:space="0" w:color="auto"/>
                <w:right w:val="none" w:sz="0" w:space="0" w:color="auto"/>
              </w:divBdr>
            </w:div>
          </w:divsChild>
        </w:div>
        <w:div w:id="358701294">
          <w:marLeft w:val="0"/>
          <w:marRight w:val="0"/>
          <w:marTop w:val="0"/>
          <w:marBottom w:val="0"/>
          <w:divBdr>
            <w:top w:val="none" w:sz="0" w:space="0" w:color="auto"/>
            <w:left w:val="none" w:sz="0" w:space="0" w:color="auto"/>
            <w:bottom w:val="none" w:sz="0" w:space="0" w:color="auto"/>
            <w:right w:val="none" w:sz="0" w:space="0" w:color="auto"/>
          </w:divBdr>
        </w:div>
      </w:divsChild>
    </w:div>
    <w:div w:id="1729259237">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 w:id="1975600115">
      <w:bodyDiv w:val="1"/>
      <w:marLeft w:val="0"/>
      <w:marRight w:val="0"/>
      <w:marTop w:val="0"/>
      <w:marBottom w:val="0"/>
      <w:divBdr>
        <w:top w:val="none" w:sz="0" w:space="0" w:color="auto"/>
        <w:left w:val="none" w:sz="0" w:space="0" w:color="auto"/>
        <w:bottom w:val="none" w:sz="0" w:space="0" w:color="auto"/>
        <w:right w:val="none" w:sz="0" w:space="0" w:color="auto"/>
      </w:divBdr>
      <w:divsChild>
        <w:div w:id="147133229">
          <w:marLeft w:val="0"/>
          <w:marRight w:val="0"/>
          <w:marTop w:val="0"/>
          <w:marBottom w:val="0"/>
          <w:divBdr>
            <w:top w:val="none" w:sz="0" w:space="0" w:color="auto"/>
            <w:left w:val="none" w:sz="0" w:space="0" w:color="auto"/>
            <w:bottom w:val="none" w:sz="0" w:space="0" w:color="auto"/>
            <w:right w:val="none" w:sz="0" w:space="0" w:color="auto"/>
          </w:divBdr>
        </w:div>
        <w:div w:id="204833541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95766509">
              <w:marLeft w:val="0"/>
              <w:marRight w:val="0"/>
              <w:marTop w:val="0"/>
              <w:marBottom w:val="0"/>
              <w:divBdr>
                <w:top w:val="none" w:sz="0" w:space="0" w:color="auto"/>
                <w:left w:val="none" w:sz="0" w:space="0" w:color="auto"/>
                <w:bottom w:val="none" w:sz="0" w:space="0" w:color="auto"/>
                <w:right w:val="none" w:sz="0" w:space="0" w:color="auto"/>
              </w:divBdr>
            </w:div>
          </w:divsChild>
        </w:div>
        <w:div w:id="1566259809">
          <w:marLeft w:val="0"/>
          <w:marRight w:val="0"/>
          <w:marTop w:val="0"/>
          <w:marBottom w:val="0"/>
          <w:divBdr>
            <w:top w:val="none" w:sz="0" w:space="0" w:color="auto"/>
            <w:left w:val="none" w:sz="0" w:space="0" w:color="auto"/>
            <w:bottom w:val="none" w:sz="0" w:space="0" w:color="auto"/>
            <w:right w:val="none" w:sz="0" w:space="0" w:color="auto"/>
          </w:divBdr>
        </w:div>
        <w:div w:id="8605581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04410641">
              <w:marLeft w:val="0"/>
              <w:marRight w:val="0"/>
              <w:marTop w:val="0"/>
              <w:marBottom w:val="0"/>
              <w:divBdr>
                <w:top w:val="none" w:sz="0" w:space="0" w:color="auto"/>
                <w:left w:val="none" w:sz="0" w:space="0" w:color="auto"/>
                <w:bottom w:val="none" w:sz="0" w:space="0" w:color="auto"/>
                <w:right w:val="none" w:sz="0" w:space="0" w:color="auto"/>
              </w:divBdr>
            </w:div>
          </w:divsChild>
        </w:div>
        <w:div w:id="142891434">
          <w:marLeft w:val="0"/>
          <w:marRight w:val="0"/>
          <w:marTop w:val="0"/>
          <w:marBottom w:val="0"/>
          <w:divBdr>
            <w:top w:val="none" w:sz="0" w:space="0" w:color="auto"/>
            <w:left w:val="none" w:sz="0" w:space="0" w:color="auto"/>
            <w:bottom w:val="none" w:sz="0" w:space="0" w:color="auto"/>
            <w:right w:val="none" w:sz="0" w:space="0" w:color="auto"/>
          </w:divBdr>
          <w:divsChild>
            <w:div w:id="77098509">
              <w:marLeft w:val="0"/>
              <w:marRight w:val="0"/>
              <w:marTop w:val="0"/>
              <w:marBottom w:val="0"/>
              <w:divBdr>
                <w:top w:val="none" w:sz="0" w:space="0" w:color="auto"/>
                <w:left w:val="none" w:sz="0" w:space="0" w:color="auto"/>
                <w:bottom w:val="none" w:sz="0" w:space="0" w:color="auto"/>
                <w:right w:val="none" w:sz="0" w:space="0" w:color="auto"/>
              </w:divBdr>
            </w:div>
            <w:div w:id="315844656">
              <w:marLeft w:val="0"/>
              <w:marRight w:val="0"/>
              <w:marTop w:val="0"/>
              <w:marBottom w:val="0"/>
              <w:divBdr>
                <w:top w:val="none" w:sz="0" w:space="0" w:color="auto"/>
                <w:left w:val="none" w:sz="0" w:space="0" w:color="auto"/>
                <w:bottom w:val="none" w:sz="0" w:space="0" w:color="auto"/>
                <w:right w:val="none" w:sz="0" w:space="0" w:color="auto"/>
              </w:divBdr>
            </w:div>
            <w:div w:id="801732306">
              <w:marLeft w:val="0"/>
              <w:marRight w:val="0"/>
              <w:marTop w:val="0"/>
              <w:marBottom w:val="0"/>
              <w:divBdr>
                <w:top w:val="none" w:sz="0" w:space="0" w:color="auto"/>
                <w:left w:val="none" w:sz="0" w:space="0" w:color="auto"/>
                <w:bottom w:val="none" w:sz="0" w:space="0" w:color="auto"/>
                <w:right w:val="none" w:sz="0" w:space="0" w:color="auto"/>
              </w:divBdr>
            </w:div>
          </w:divsChild>
        </w:div>
        <w:div w:id="103364842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24786822">
              <w:marLeft w:val="0"/>
              <w:marRight w:val="0"/>
              <w:marTop w:val="0"/>
              <w:marBottom w:val="0"/>
              <w:divBdr>
                <w:top w:val="none" w:sz="0" w:space="0" w:color="auto"/>
                <w:left w:val="none" w:sz="0" w:space="0" w:color="auto"/>
                <w:bottom w:val="none" w:sz="0" w:space="0" w:color="auto"/>
                <w:right w:val="none" w:sz="0" w:space="0" w:color="auto"/>
              </w:divBdr>
              <w:divsChild>
                <w:div w:id="209565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5636">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50446886">
              <w:marLeft w:val="0"/>
              <w:marRight w:val="0"/>
              <w:marTop w:val="0"/>
              <w:marBottom w:val="0"/>
              <w:divBdr>
                <w:top w:val="none" w:sz="0" w:space="0" w:color="auto"/>
                <w:left w:val="none" w:sz="0" w:space="0" w:color="auto"/>
                <w:bottom w:val="none" w:sz="0" w:space="0" w:color="auto"/>
                <w:right w:val="none" w:sz="0" w:space="0" w:color="auto"/>
              </w:divBdr>
              <w:divsChild>
                <w:div w:id="76757105">
                  <w:marLeft w:val="0"/>
                  <w:marRight w:val="0"/>
                  <w:marTop w:val="0"/>
                  <w:marBottom w:val="0"/>
                  <w:divBdr>
                    <w:top w:val="none" w:sz="0" w:space="0" w:color="auto"/>
                    <w:left w:val="none" w:sz="0" w:space="0" w:color="auto"/>
                    <w:bottom w:val="none" w:sz="0" w:space="0" w:color="auto"/>
                    <w:right w:val="none" w:sz="0" w:space="0" w:color="auto"/>
                  </w:divBdr>
                </w:div>
              </w:divsChild>
            </w:div>
            <w:div w:id="1047341783">
              <w:marLeft w:val="0"/>
              <w:marRight w:val="0"/>
              <w:marTop w:val="0"/>
              <w:marBottom w:val="0"/>
              <w:divBdr>
                <w:top w:val="none" w:sz="0" w:space="0" w:color="auto"/>
                <w:left w:val="none" w:sz="0" w:space="0" w:color="auto"/>
                <w:bottom w:val="none" w:sz="0" w:space="0" w:color="auto"/>
                <w:right w:val="none" w:sz="0" w:space="0" w:color="auto"/>
              </w:divBdr>
              <w:divsChild>
                <w:div w:id="1836846666">
                  <w:marLeft w:val="0"/>
                  <w:marRight w:val="0"/>
                  <w:marTop w:val="0"/>
                  <w:marBottom w:val="0"/>
                  <w:divBdr>
                    <w:top w:val="none" w:sz="0" w:space="0" w:color="auto"/>
                    <w:left w:val="none" w:sz="0" w:space="0" w:color="auto"/>
                    <w:bottom w:val="none" w:sz="0" w:space="0" w:color="auto"/>
                    <w:right w:val="none" w:sz="0" w:space="0" w:color="auto"/>
                  </w:divBdr>
                </w:div>
              </w:divsChild>
            </w:div>
            <w:div w:id="2075929202">
              <w:marLeft w:val="0"/>
              <w:marRight w:val="0"/>
              <w:marTop w:val="0"/>
              <w:marBottom w:val="0"/>
              <w:divBdr>
                <w:top w:val="none" w:sz="0" w:space="0" w:color="auto"/>
                <w:left w:val="none" w:sz="0" w:space="0" w:color="auto"/>
                <w:bottom w:val="none" w:sz="0" w:space="0" w:color="auto"/>
                <w:right w:val="none" w:sz="0" w:space="0" w:color="auto"/>
              </w:divBdr>
            </w:div>
          </w:divsChild>
        </w:div>
        <w:div w:id="252785543">
          <w:marLeft w:val="0"/>
          <w:marRight w:val="0"/>
          <w:marTop w:val="0"/>
          <w:marBottom w:val="0"/>
          <w:divBdr>
            <w:top w:val="none" w:sz="0" w:space="0" w:color="auto"/>
            <w:left w:val="none" w:sz="0" w:space="0" w:color="auto"/>
            <w:bottom w:val="none" w:sz="0" w:space="0" w:color="auto"/>
            <w:right w:val="none" w:sz="0" w:space="0" w:color="auto"/>
          </w:divBdr>
        </w:div>
        <w:div w:id="209762809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63995543">
              <w:marLeft w:val="0"/>
              <w:marRight w:val="0"/>
              <w:marTop w:val="0"/>
              <w:marBottom w:val="0"/>
              <w:divBdr>
                <w:top w:val="none" w:sz="0" w:space="0" w:color="auto"/>
                <w:left w:val="none" w:sz="0" w:space="0" w:color="auto"/>
                <w:bottom w:val="none" w:sz="0" w:space="0" w:color="auto"/>
                <w:right w:val="none" w:sz="0" w:space="0" w:color="auto"/>
              </w:divBdr>
            </w:div>
            <w:div w:id="1260064668">
              <w:marLeft w:val="0"/>
              <w:marRight w:val="0"/>
              <w:marTop w:val="0"/>
              <w:marBottom w:val="0"/>
              <w:divBdr>
                <w:top w:val="none" w:sz="0" w:space="0" w:color="auto"/>
                <w:left w:val="none" w:sz="0" w:space="0" w:color="auto"/>
                <w:bottom w:val="none" w:sz="0" w:space="0" w:color="auto"/>
                <w:right w:val="none" w:sz="0" w:space="0" w:color="auto"/>
              </w:divBdr>
            </w:div>
            <w:div w:id="1664504481">
              <w:marLeft w:val="0"/>
              <w:marRight w:val="0"/>
              <w:marTop w:val="0"/>
              <w:marBottom w:val="0"/>
              <w:divBdr>
                <w:top w:val="none" w:sz="0" w:space="0" w:color="auto"/>
                <w:left w:val="none" w:sz="0" w:space="0" w:color="auto"/>
                <w:bottom w:val="none" w:sz="0" w:space="0" w:color="auto"/>
                <w:right w:val="none" w:sz="0" w:space="0" w:color="auto"/>
              </w:divBdr>
            </w:div>
          </w:divsChild>
        </w:div>
        <w:div w:id="400756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71FA-7E90-4459-8F2B-C5C6A52C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39</TotalTime>
  <Pages>2</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4703</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Rahil Gandotra</cp:lastModifiedBy>
  <cp:revision>32</cp:revision>
  <cp:lastPrinted>2000-02-29T06:01:00Z</cp:lastPrinted>
  <dcterms:created xsi:type="dcterms:W3CDTF">2024-03-11T23:17:00Z</dcterms:created>
  <dcterms:modified xsi:type="dcterms:W3CDTF">2024-03-13T20:42:00Z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